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DE" w:rsidRPr="005C1798" w:rsidRDefault="00012FDE" w:rsidP="00012FDE">
      <w:pPr>
        <w:rPr>
          <w:rFonts w:ascii="Times New Roman" w:hAnsi="Times New Roman"/>
          <w:b/>
          <w:sz w:val="28"/>
          <w:szCs w:val="28"/>
        </w:rPr>
      </w:pPr>
      <w:r w:rsidRPr="005C1798">
        <w:rPr>
          <w:rFonts w:ascii="Times New Roman" w:hAnsi="Times New Roman"/>
          <w:b/>
          <w:sz w:val="28"/>
          <w:szCs w:val="28"/>
        </w:rPr>
        <w:t>Součást přílohy č. 4 zadávací dokumentace.</w:t>
      </w:r>
    </w:p>
    <w:p w:rsidR="00012FDE" w:rsidRDefault="00012FDE" w:rsidP="006248A9">
      <w:pPr>
        <w:spacing w:before="240"/>
        <w:jc w:val="center"/>
        <w:rPr>
          <w:rFonts w:ascii="Arial" w:hAnsi="Arial" w:cs="Arial"/>
          <w:b/>
          <w:caps/>
          <w:sz w:val="48"/>
          <w:szCs w:val="48"/>
        </w:rPr>
      </w:pPr>
    </w:p>
    <w:p w:rsidR="00012FDE" w:rsidRDefault="00012FDE" w:rsidP="006248A9">
      <w:pPr>
        <w:spacing w:before="240"/>
        <w:jc w:val="center"/>
        <w:rPr>
          <w:rFonts w:ascii="Arial" w:hAnsi="Arial" w:cs="Arial"/>
          <w:b/>
          <w:caps/>
          <w:sz w:val="48"/>
          <w:szCs w:val="48"/>
        </w:rPr>
      </w:pPr>
    </w:p>
    <w:p w:rsidR="00012FDE" w:rsidRDefault="00012FDE" w:rsidP="006248A9">
      <w:pPr>
        <w:spacing w:before="240"/>
        <w:jc w:val="center"/>
        <w:rPr>
          <w:rFonts w:ascii="Arial" w:hAnsi="Arial" w:cs="Arial"/>
          <w:b/>
          <w:caps/>
          <w:sz w:val="48"/>
          <w:szCs w:val="48"/>
        </w:rPr>
      </w:pPr>
    </w:p>
    <w:p w:rsidR="00012FDE" w:rsidRDefault="00012FDE" w:rsidP="006248A9">
      <w:pPr>
        <w:spacing w:before="240"/>
        <w:jc w:val="center"/>
        <w:rPr>
          <w:rFonts w:ascii="Arial" w:hAnsi="Arial" w:cs="Arial"/>
          <w:b/>
          <w:caps/>
          <w:sz w:val="48"/>
          <w:szCs w:val="48"/>
        </w:rPr>
      </w:pPr>
    </w:p>
    <w:p w:rsidR="00012FDE" w:rsidRDefault="00012FDE" w:rsidP="006248A9">
      <w:pPr>
        <w:spacing w:before="240"/>
        <w:jc w:val="center"/>
        <w:rPr>
          <w:rFonts w:ascii="Arial" w:hAnsi="Arial" w:cs="Arial"/>
          <w:b/>
          <w:caps/>
          <w:sz w:val="48"/>
          <w:szCs w:val="48"/>
        </w:rPr>
      </w:pPr>
    </w:p>
    <w:p w:rsidR="00AD12EE" w:rsidRPr="003353BC" w:rsidRDefault="00AD12EE" w:rsidP="006248A9">
      <w:pPr>
        <w:spacing w:before="240"/>
        <w:jc w:val="center"/>
        <w:rPr>
          <w:rFonts w:ascii="Arial" w:hAnsi="Arial" w:cs="Arial"/>
          <w:b/>
          <w:caps/>
          <w:sz w:val="48"/>
          <w:szCs w:val="48"/>
        </w:rPr>
      </w:pPr>
      <w:r w:rsidRPr="003353BC">
        <w:rPr>
          <w:rFonts w:ascii="Arial" w:hAnsi="Arial" w:cs="Arial"/>
          <w:b/>
          <w:caps/>
          <w:sz w:val="48"/>
          <w:szCs w:val="48"/>
        </w:rPr>
        <w:t xml:space="preserve">Příloha </w:t>
      </w:r>
      <w:r w:rsidR="00C35365" w:rsidRPr="003353BC">
        <w:rPr>
          <w:rFonts w:ascii="Arial" w:hAnsi="Arial" w:cs="Arial"/>
          <w:b/>
          <w:caps/>
          <w:sz w:val="48"/>
          <w:szCs w:val="48"/>
        </w:rPr>
        <w:t>7</w:t>
      </w:r>
    </w:p>
    <w:p w:rsidR="00012FDE" w:rsidRPr="007E2310" w:rsidRDefault="00012FDE" w:rsidP="00012FDE">
      <w:pPr>
        <w:jc w:val="center"/>
        <w:rPr>
          <w:rFonts w:cs="Arial"/>
          <w:sz w:val="48"/>
          <w:szCs w:val="48"/>
        </w:rPr>
      </w:pPr>
      <w:r>
        <w:rPr>
          <w:rFonts w:cs="Arial"/>
          <w:sz w:val="48"/>
          <w:szCs w:val="48"/>
        </w:rPr>
        <w:t>smlouvy o dílo</w:t>
      </w:r>
    </w:p>
    <w:p w:rsidR="00AD12EE" w:rsidRPr="003353BC" w:rsidRDefault="00AD12EE" w:rsidP="00151244">
      <w:pPr>
        <w:jc w:val="center"/>
        <w:rPr>
          <w:rFonts w:ascii="Arial" w:hAnsi="Arial" w:cs="Arial"/>
          <w:sz w:val="48"/>
          <w:szCs w:val="48"/>
        </w:rPr>
      </w:pPr>
    </w:p>
    <w:p w:rsidR="00AD12EE" w:rsidRPr="003066F2" w:rsidRDefault="00EB2B22" w:rsidP="00151244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3066F2">
        <w:rPr>
          <w:rFonts w:ascii="Arial" w:hAnsi="Arial" w:cs="Arial"/>
          <w:b/>
          <w:caps/>
          <w:sz w:val="48"/>
          <w:szCs w:val="48"/>
        </w:rPr>
        <w:t xml:space="preserve">Požadavky </w:t>
      </w:r>
      <w:r w:rsidR="00CF537B" w:rsidRPr="003066F2">
        <w:rPr>
          <w:rFonts w:ascii="Arial" w:hAnsi="Arial" w:cs="Arial"/>
          <w:b/>
          <w:caps/>
          <w:sz w:val="48"/>
          <w:szCs w:val="48"/>
        </w:rPr>
        <w:t xml:space="preserve">objednatele </w:t>
      </w:r>
      <w:r w:rsidRPr="003066F2">
        <w:rPr>
          <w:rFonts w:ascii="Arial" w:hAnsi="Arial" w:cs="Arial"/>
          <w:b/>
          <w:caps/>
          <w:sz w:val="48"/>
          <w:szCs w:val="48"/>
        </w:rPr>
        <w:t>na rozsah dokumentace</w:t>
      </w:r>
    </w:p>
    <w:p w:rsidR="00AD12EE" w:rsidRPr="003353BC" w:rsidRDefault="00AD12EE" w:rsidP="00BF342B">
      <w:pPr>
        <w:jc w:val="both"/>
        <w:rPr>
          <w:rFonts w:ascii="Arial" w:hAnsi="Arial" w:cs="Arial"/>
        </w:rPr>
      </w:pPr>
    </w:p>
    <w:p w:rsidR="00AD12EE" w:rsidRPr="003353BC" w:rsidRDefault="00AD12EE" w:rsidP="00BF342B">
      <w:pPr>
        <w:jc w:val="both"/>
        <w:rPr>
          <w:rFonts w:ascii="Arial" w:eastAsia="Arial Unicode MS" w:hAnsi="Arial" w:cs="Arial"/>
        </w:rPr>
      </w:pPr>
    </w:p>
    <w:p w:rsidR="00AD12EE" w:rsidRPr="003353BC" w:rsidRDefault="00AD12EE" w:rsidP="00BF342B">
      <w:pPr>
        <w:jc w:val="both"/>
        <w:rPr>
          <w:rFonts w:ascii="Arial" w:eastAsia="Arial Unicode MS" w:hAnsi="Arial" w:cs="Arial"/>
        </w:rPr>
      </w:pPr>
    </w:p>
    <w:p w:rsidR="00AD12EE" w:rsidRPr="003353BC" w:rsidRDefault="00AD12EE" w:rsidP="00BF342B">
      <w:pPr>
        <w:jc w:val="both"/>
        <w:rPr>
          <w:rFonts w:ascii="Arial" w:eastAsia="Arial Unicode MS" w:hAnsi="Arial" w:cs="Arial"/>
        </w:rPr>
      </w:pPr>
    </w:p>
    <w:p w:rsidR="00AD12EE" w:rsidRPr="003353BC" w:rsidRDefault="00AD12EE" w:rsidP="00BF342B">
      <w:pPr>
        <w:jc w:val="both"/>
        <w:rPr>
          <w:rFonts w:ascii="Arial" w:eastAsia="Arial Unicode MS" w:hAnsi="Arial" w:cs="Arial"/>
        </w:rPr>
      </w:pPr>
    </w:p>
    <w:p w:rsidR="00AD12EE" w:rsidRPr="003353BC" w:rsidRDefault="00AD12EE" w:rsidP="00BF342B">
      <w:pPr>
        <w:jc w:val="both"/>
        <w:rPr>
          <w:rFonts w:ascii="Arial" w:eastAsia="Arial Unicode MS" w:hAnsi="Arial" w:cs="Arial"/>
        </w:rPr>
      </w:pPr>
    </w:p>
    <w:p w:rsidR="005F4B4B" w:rsidRPr="003353BC" w:rsidRDefault="00AD12EE" w:rsidP="00D22C05">
      <w:pPr>
        <w:pStyle w:val="Nadpis1"/>
      </w:pPr>
      <w:r w:rsidRPr="003353BC">
        <w:br w:type="page"/>
      </w:r>
    </w:p>
    <w:p w:rsidR="003353BC" w:rsidRPr="003353BC" w:rsidRDefault="003353BC" w:rsidP="00BF342B">
      <w:pPr>
        <w:jc w:val="both"/>
        <w:rPr>
          <w:rFonts w:ascii="Arial" w:hAnsi="Arial" w:cs="Arial"/>
          <w:b/>
        </w:rPr>
      </w:pPr>
      <w:r w:rsidRPr="003353BC">
        <w:rPr>
          <w:rFonts w:ascii="Arial" w:hAnsi="Arial" w:cs="Arial"/>
          <w:b/>
        </w:rPr>
        <w:lastRenderedPageBreak/>
        <w:t>OBSAH:</w:t>
      </w:r>
    </w:p>
    <w:p w:rsidR="002B695B" w:rsidRDefault="007F01A5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</w:rPr>
      </w:pPr>
      <w:r w:rsidRPr="007F01A5">
        <w:rPr>
          <w:rStyle w:val="FontStyle35"/>
          <w:rFonts w:ascii="Arial" w:eastAsiaTheme="minorEastAsia" w:cs="Arial"/>
          <w:sz w:val="20"/>
          <w:szCs w:val="20"/>
        </w:rPr>
        <w:fldChar w:fldCharType="begin"/>
      </w:r>
      <w:r w:rsidR="003353BC" w:rsidRPr="003353BC">
        <w:rPr>
          <w:rStyle w:val="FontStyle35"/>
          <w:rFonts w:ascii="Arial" w:eastAsiaTheme="minorEastAsia" w:cs="Arial"/>
          <w:sz w:val="20"/>
          <w:szCs w:val="20"/>
        </w:rPr>
        <w:instrText xml:space="preserve"> TOC \o "1-3" \h \z \u </w:instrText>
      </w:r>
      <w:r w:rsidRPr="007F01A5">
        <w:rPr>
          <w:rStyle w:val="FontStyle35"/>
          <w:rFonts w:ascii="Arial" w:eastAsiaTheme="minorEastAsia" w:cs="Arial"/>
          <w:sz w:val="20"/>
          <w:szCs w:val="20"/>
        </w:rPr>
        <w:fldChar w:fldCharType="separate"/>
      </w:r>
      <w:hyperlink w:anchor="_Toc352398122" w:history="1">
        <w:r w:rsidR="002B695B" w:rsidRPr="0088008A">
          <w:rPr>
            <w:rStyle w:val="Hypertextovodkaz"/>
            <w:noProof/>
          </w:rPr>
          <w:t>1.</w:t>
        </w:r>
        <w:r w:rsidR="002B695B">
          <w:rPr>
            <w:rFonts w:asciiTheme="minorHAnsi" w:hAnsiTheme="minorHAnsi" w:cstheme="minorBidi"/>
            <w:b w:val="0"/>
            <w:noProof/>
            <w:sz w:val="22"/>
            <w:szCs w:val="22"/>
          </w:rPr>
          <w:tab/>
        </w:r>
        <w:r w:rsidR="002B695B" w:rsidRPr="0088008A">
          <w:rPr>
            <w:rStyle w:val="Hypertextovodkaz"/>
            <w:noProof/>
          </w:rPr>
          <w:t>OBECNÉ POŽADAVKY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23" w:history="1">
        <w:r w:rsidR="002B695B" w:rsidRPr="0088008A">
          <w:rPr>
            <w:rStyle w:val="Hypertextovodkaz"/>
            <w:noProof/>
          </w:rPr>
          <w:t>1.1.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Účel dokumentace zpracované v rámci Smlouvy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24" w:history="1">
        <w:r w:rsidR="002B695B" w:rsidRPr="0088008A">
          <w:rPr>
            <w:rStyle w:val="Hypertextovodkaz"/>
            <w:noProof/>
          </w:rPr>
          <w:t>1.2.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Rozsah dokumentace dodané Zhotovitelem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25" w:history="1">
        <w:r w:rsidR="002B695B" w:rsidRPr="0088008A">
          <w:rPr>
            <w:rStyle w:val="Hypertextovodkaz"/>
            <w:noProof/>
          </w:rPr>
          <w:t>1.2.1.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Projektová realizační dokumentace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26" w:history="1">
        <w:r w:rsidR="002B695B" w:rsidRPr="0088008A">
          <w:rPr>
            <w:rStyle w:val="Hypertextovodkaz"/>
            <w:noProof/>
          </w:rPr>
          <w:t>1.2.2.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Dodavatelská dokumentace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</w:rPr>
      </w:pPr>
      <w:hyperlink w:anchor="_Toc352398127" w:history="1">
        <w:r w:rsidR="002B695B" w:rsidRPr="0088008A">
          <w:rPr>
            <w:rStyle w:val="Hypertextovodkaz"/>
            <w:noProof/>
          </w:rPr>
          <w:t>2.</w:t>
        </w:r>
        <w:r w:rsidR="002B695B">
          <w:rPr>
            <w:rFonts w:asciiTheme="minorHAnsi" w:hAnsiTheme="minorHAnsi" w:cstheme="minorBidi"/>
            <w:b w:val="0"/>
            <w:noProof/>
            <w:sz w:val="22"/>
            <w:szCs w:val="22"/>
          </w:rPr>
          <w:tab/>
        </w:r>
        <w:r w:rsidR="002B695B" w:rsidRPr="0088008A">
          <w:rPr>
            <w:rStyle w:val="Hypertextovodkaz"/>
            <w:noProof/>
          </w:rPr>
          <w:t>PROJEKTOVÁ REALIZAČNÍ DOKUMENTACE PRO PROVÁDĚNÍ STAVBY – POŽADAVKY OBJEDNATELE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28" w:history="1">
        <w:r w:rsidR="002B695B" w:rsidRPr="0088008A">
          <w:rPr>
            <w:rStyle w:val="Hypertextovodkaz"/>
            <w:noProof/>
          </w:rPr>
          <w:t>2.1.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Projektová realizační dokumentace - požadavky na jednotlivé profese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29" w:history="1">
        <w:r w:rsidR="002B695B" w:rsidRPr="0088008A">
          <w:rPr>
            <w:rStyle w:val="Hypertextovodkaz"/>
            <w:noProof/>
          </w:rPr>
          <w:t>2.1.1.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Stavební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30" w:history="1">
        <w:r w:rsidR="002B695B" w:rsidRPr="0088008A">
          <w:rPr>
            <w:rStyle w:val="Hypertextovodkaz"/>
            <w:noProof/>
          </w:rPr>
          <w:t>2.1.2.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Strojní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31" w:history="1">
        <w:r w:rsidR="002B695B" w:rsidRPr="0088008A">
          <w:rPr>
            <w:rStyle w:val="Hypertextovodkaz"/>
            <w:noProof/>
          </w:rPr>
          <w:t>2.1.3.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Zařízení silnoproudé elektrotechniky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32" w:history="1">
        <w:r w:rsidR="002B695B" w:rsidRPr="0088008A">
          <w:rPr>
            <w:rStyle w:val="Hypertextovodkaz"/>
            <w:noProof/>
          </w:rPr>
          <w:t>2.1.4.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MaR; řídící systém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33" w:history="1">
        <w:r w:rsidR="002B695B" w:rsidRPr="0088008A">
          <w:rPr>
            <w:rStyle w:val="Hypertextovodkaz"/>
            <w:noProof/>
          </w:rPr>
          <w:t>2.2.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Podrobný harmonogram výstavby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34" w:history="1">
        <w:r w:rsidR="002B695B" w:rsidRPr="0088008A">
          <w:rPr>
            <w:rStyle w:val="Hypertextovodkaz"/>
            <w:noProof/>
          </w:rPr>
          <w:t>2.3.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Projekt organizace výstavby (provádění a organizace výstavby - POV)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35" w:history="1">
        <w:r w:rsidR="002B695B" w:rsidRPr="0088008A">
          <w:rPr>
            <w:rStyle w:val="Hypertextovodkaz"/>
            <w:noProof/>
          </w:rPr>
          <w:t>2.4.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Dokumentace zajištění kvality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36" w:history="1">
        <w:r w:rsidR="002B695B" w:rsidRPr="0088008A">
          <w:rPr>
            <w:rStyle w:val="Hypertextovodkaz"/>
            <w:noProof/>
          </w:rPr>
          <w:t>2.4.1.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Plán kvality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37" w:history="1">
        <w:r w:rsidR="002B695B" w:rsidRPr="0088008A">
          <w:rPr>
            <w:rStyle w:val="Hypertextovodkaz"/>
            <w:noProof/>
          </w:rPr>
          <w:t>2.4.2.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Plán kontrol a zkoušek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38" w:history="1">
        <w:r w:rsidR="002B695B" w:rsidRPr="0088008A">
          <w:rPr>
            <w:rStyle w:val="Hypertextovodkaz"/>
            <w:noProof/>
          </w:rPr>
          <w:t>2.4.3.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Programy zkoušek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39" w:history="1">
        <w:r w:rsidR="002B695B" w:rsidRPr="0088008A">
          <w:rPr>
            <w:rStyle w:val="Hypertextovodkaz"/>
            <w:noProof/>
          </w:rPr>
          <w:t>2.4.4.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Dokladová část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40" w:history="1">
        <w:r w:rsidR="002B695B" w:rsidRPr="0088008A">
          <w:rPr>
            <w:rStyle w:val="Hypertextovodkaz"/>
            <w:noProof/>
          </w:rPr>
          <w:t>2.5.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Plán BOZP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</w:rPr>
      </w:pPr>
      <w:hyperlink w:anchor="_Toc352398141" w:history="1">
        <w:r w:rsidR="002B695B" w:rsidRPr="0088008A">
          <w:rPr>
            <w:rStyle w:val="Hypertextovodkaz"/>
            <w:noProof/>
          </w:rPr>
          <w:t>3.</w:t>
        </w:r>
        <w:r w:rsidR="002B695B">
          <w:rPr>
            <w:rFonts w:asciiTheme="minorHAnsi" w:hAnsiTheme="minorHAnsi" w:cstheme="minorBidi"/>
            <w:b w:val="0"/>
            <w:noProof/>
            <w:sz w:val="22"/>
            <w:szCs w:val="22"/>
          </w:rPr>
          <w:tab/>
        </w:r>
        <w:r w:rsidR="002B695B" w:rsidRPr="0088008A">
          <w:rPr>
            <w:rStyle w:val="Hypertextovodkaz"/>
            <w:noProof/>
          </w:rPr>
          <w:t>DODAVATELSKÁ DOKUMENTACE - POŽADAVKY OBJEDNATELE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42" w:history="1">
        <w:r w:rsidR="002B695B" w:rsidRPr="0088008A">
          <w:rPr>
            <w:rStyle w:val="Hypertextovodkaz"/>
            <w:noProof/>
          </w:rPr>
          <w:t>3.1.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Doklady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43" w:history="1">
        <w:r w:rsidR="002B695B" w:rsidRPr="0088008A">
          <w:rPr>
            <w:rStyle w:val="Hypertextovodkaz"/>
            <w:noProof/>
          </w:rPr>
          <w:t>3.2.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Průvodní technická dokumentace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44" w:history="1">
        <w:r w:rsidR="002B695B" w:rsidRPr="0088008A">
          <w:rPr>
            <w:rStyle w:val="Hypertextovodkaz"/>
            <w:noProof/>
          </w:rPr>
          <w:t>3.3.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Projekt pro první uvedení do provozu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45" w:history="1">
        <w:r w:rsidR="002B695B" w:rsidRPr="0088008A">
          <w:rPr>
            <w:rStyle w:val="Hypertextovodkaz"/>
            <w:noProof/>
          </w:rPr>
          <w:t>3.4.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Projekt garančního měření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46" w:history="1">
        <w:r w:rsidR="002B695B" w:rsidRPr="0088008A">
          <w:rPr>
            <w:rStyle w:val="Hypertextovodkaz"/>
            <w:noProof/>
          </w:rPr>
          <w:t>3.5.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Provozní předpisy a předpisy pro údržbu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47" w:history="1">
        <w:r w:rsidR="002B695B" w:rsidRPr="0088008A">
          <w:rPr>
            <w:rStyle w:val="Hypertextovodkaz"/>
            <w:noProof/>
          </w:rPr>
          <w:t>3.6.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Dokumentace pro zaškolení personálu Objednatele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48" w:history="1">
        <w:r w:rsidR="002B695B" w:rsidRPr="0088008A">
          <w:rPr>
            <w:rStyle w:val="Hypertextovodkaz"/>
            <w:noProof/>
          </w:rPr>
          <w:t>3.7.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Geometrické zaměření Díla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49" w:history="1">
        <w:r w:rsidR="002B695B" w:rsidRPr="0088008A">
          <w:rPr>
            <w:rStyle w:val="Hypertextovodkaz"/>
            <w:noProof/>
          </w:rPr>
          <w:t>3.8.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Dokumentace skutečného provedení díla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</w:rPr>
      </w:pPr>
      <w:hyperlink w:anchor="_Toc352398150" w:history="1">
        <w:r w:rsidR="002B695B" w:rsidRPr="0088008A">
          <w:rPr>
            <w:rStyle w:val="Hypertextovodkaz"/>
            <w:noProof/>
          </w:rPr>
          <w:t>4.</w:t>
        </w:r>
        <w:r w:rsidR="002B695B">
          <w:rPr>
            <w:rFonts w:asciiTheme="minorHAnsi" w:hAnsiTheme="minorHAnsi" w:cstheme="minorBidi"/>
            <w:b w:val="0"/>
            <w:noProof/>
            <w:sz w:val="22"/>
            <w:szCs w:val="22"/>
          </w:rPr>
          <w:tab/>
        </w:r>
        <w:r w:rsidR="002B695B" w:rsidRPr="0088008A">
          <w:rPr>
            <w:rStyle w:val="Hypertextovodkaz"/>
            <w:noProof/>
          </w:rPr>
          <w:t>MNOŽSTVÍ, FORMA A JAZYK DOKUMENTACE VYPRACOVANÉ ZHOTOVITELEM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51" w:history="1">
        <w:r w:rsidR="002B695B" w:rsidRPr="0088008A">
          <w:rPr>
            <w:rStyle w:val="Hypertextovodkaz"/>
            <w:noProof/>
          </w:rPr>
          <w:t>4.1.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Množství dokumentace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52" w:history="1">
        <w:r w:rsidR="002B695B" w:rsidRPr="0088008A">
          <w:rPr>
            <w:rStyle w:val="Hypertextovodkaz"/>
            <w:noProof/>
          </w:rPr>
          <w:t>4.2.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Forma dokumentace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53" w:history="1">
        <w:r w:rsidR="002B695B" w:rsidRPr="0088008A">
          <w:rPr>
            <w:rStyle w:val="Hypertextovodkaz"/>
            <w:noProof/>
          </w:rPr>
          <w:t>4.2.1.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Tištěná forma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54" w:history="1">
        <w:r w:rsidR="002B695B" w:rsidRPr="0088008A">
          <w:rPr>
            <w:rStyle w:val="Hypertextovodkaz"/>
            <w:noProof/>
          </w:rPr>
          <w:t>4.2.2.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Elektronická forma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3"/>
        <w:tabs>
          <w:tab w:val="left" w:pos="1320"/>
          <w:tab w:val="right" w:leader="dot" w:pos="9019"/>
        </w:tabs>
        <w:rPr>
          <w:noProof/>
        </w:rPr>
      </w:pPr>
      <w:hyperlink w:anchor="_Toc352398155" w:history="1">
        <w:r w:rsidR="002B695B" w:rsidRPr="0088008A">
          <w:rPr>
            <w:rStyle w:val="Hypertextovodkaz"/>
            <w:noProof/>
          </w:rPr>
          <w:t>4.2.3.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Provedení popisových polí výkresové dokumentace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2"/>
        <w:rPr>
          <w:noProof/>
        </w:rPr>
      </w:pPr>
      <w:hyperlink w:anchor="_Toc352398156" w:history="1">
        <w:r w:rsidR="002B695B" w:rsidRPr="0088008A">
          <w:rPr>
            <w:rStyle w:val="Hypertextovodkaz"/>
            <w:noProof/>
          </w:rPr>
          <w:t>4.3.</w:t>
        </w:r>
        <w:r w:rsidR="002B695B">
          <w:rPr>
            <w:noProof/>
          </w:rPr>
          <w:tab/>
        </w:r>
        <w:r w:rsidR="002B695B" w:rsidRPr="0088008A">
          <w:rPr>
            <w:rStyle w:val="Hypertextovodkaz"/>
            <w:noProof/>
          </w:rPr>
          <w:t>Jazyk dokumentace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</w:rPr>
      </w:pPr>
      <w:hyperlink w:anchor="_Toc352398157" w:history="1">
        <w:r w:rsidR="002B695B" w:rsidRPr="0088008A">
          <w:rPr>
            <w:rStyle w:val="Hypertextovodkaz"/>
            <w:noProof/>
          </w:rPr>
          <w:t>5.</w:t>
        </w:r>
        <w:r w:rsidR="002B695B">
          <w:rPr>
            <w:rFonts w:asciiTheme="minorHAnsi" w:hAnsiTheme="minorHAnsi" w:cstheme="minorBidi"/>
            <w:b w:val="0"/>
            <w:noProof/>
            <w:sz w:val="22"/>
            <w:szCs w:val="22"/>
          </w:rPr>
          <w:tab/>
        </w:r>
        <w:r w:rsidR="002B695B" w:rsidRPr="0088008A">
          <w:rPr>
            <w:rStyle w:val="Hypertextovodkaz"/>
            <w:noProof/>
          </w:rPr>
          <w:t>SCHVALOVÁNÍ DOKUMENTACE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</w:rPr>
      </w:pPr>
      <w:hyperlink w:anchor="_Toc352398158" w:history="1">
        <w:r w:rsidR="002B695B" w:rsidRPr="0088008A">
          <w:rPr>
            <w:rStyle w:val="Hypertextovodkaz"/>
            <w:noProof/>
          </w:rPr>
          <w:t>6.</w:t>
        </w:r>
        <w:r w:rsidR="002B695B">
          <w:rPr>
            <w:rFonts w:asciiTheme="minorHAnsi" w:hAnsiTheme="minorHAnsi" w:cstheme="minorBidi"/>
            <w:b w:val="0"/>
            <w:noProof/>
            <w:sz w:val="22"/>
            <w:szCs w:val="22"/>
          </w:rPr>
          <w:tab/>
        </w:r>
        <w:r w:rsidR="002B695B" w:rsidRPr="0088008A">
          <w:rPr>
            <w:rStyle w:val="Hypertextovodkaz"/>
            <w:noProof/>
          </w:rPr>
          <w:t>DATA, KTERÁ PŘEDÁ OBJEDNATEL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B695B" w:rsidRDefault="007F01A5">
      <w:pPr>
        <w:pStyle w:val="Obsah1"/>
        <w:rPr>
          <w:rFonts w:asciiTheme="minorHAnsi" w:hAnsiTheme="minorHAnsi" w:cstheme="minorBidi"/>
          <w:b w:val="0"/>
          <w:noProof/>
          <w:sz w:val="22"/>
          <w:szCs w:val="22"/>
        </w:rPr>
      </w:pPr>
      <w:hyperlink w:anchor="_Toc352398159" w:history="1">
        <w:r w:rsidR="002B695B" w:rsidRPr="0088008A">
          <w:rPr>
            <w:rStyle w:val="Hypertextovodkaz"/>
            <w:noProof/>
          </w:rPr>
          <w:t>7.</w:t>
        </w:r>
        <w:r w:rsidR="002B695B">
          <w:rPr>
            <w:rFonts w:asciiTheme="minorHAnsi" w:hAnsiTheme="minorHAnsi" w:cstheme="minorBidi"/>
            <w:b w:val="0"/>
            <w:noProof/>
            <w:sz w:val="22"/>
            <w:szCs w:val="22"/>
          </w:rPr>
          <w:tab/>
        </w:r>
        <w:r w:rsidR="002B695B" w:rsidRPr="0088008A">
          <w:rPr>
            <w:rStyle w:val="Hypertextovodkaz"/>
            <w:noProof/>
          </w:rPr>
          <w:t>TERMÍNY PŘEDÁVÁNÍ DOKUMENTACE</w:t>
        </w:r>
        <w:r w:rsidR="002B69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695B">
          <w:rPr>
            <w:noProof/>
            <w:webHidden/>
          </w:rPr>
          <w:instrText xml:space="preserve"> PAGEREF _Toc352398159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5592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353BC" w:rsidRPr="003353BC" w:rsidRDefault="007F01A5" w:rsidP="00BF342B">
      <w:pPr>
        <w:pStyle w:val="Style5"/>
        <w:spacing w:before="120"/>
        <w:jc w:val="both"/>
        <w:rPr>
          <w:rStyle w:val="FontStyle35"/>
          <w:rFonts w:ascii="Arial" w:eastAsiaTheme="minorEastAsia" w:hAnsi="Arial" w:cs="Arial"/>
          <w:sz w:val="20"/>
          <w:szCs w:val="20"/>
        </w:rPr>
      </w:pPr>
      <w:r w:rsidRPr="003353BC">
        <w:rPr>
          <w:rStyle w:val="FontStyle35"/>
          <w:rFonts w:ascii="Arial" w:eastAsiaTheme="minorEastAsia" w:hAnsi="Arial" w:cs="Arial"/>
          <w:sz w:val="20"/>
          <w:szCs w:val="20"/>
        </w:rPr>
        <w:fldChar w:fldCharType="end"/>
      </w:r>
    </w:p>
    <w:p w:rsidR="003353BC" w:rsidRPr="00D22C05" w:rsidRDefault="003353BC" w:rsidP="00D22C05">
      <w:pPr>
        <w:pStyle w:val="Nadpis1"/>
        <w:numPr>
          <w:ilvl w:val="0"/>
          <w:numId w:val="27"/>
        </w:numPr>
      </w:pPr>
      <w:bookmarkStart w:id="0" w:name="_Toc352398122"/>
      <w:r w:rsidRPr="00D22C05">
        <w:lastRenderedPageBreak/>
        <w:t>OBECNÉ POŽADAVKY</w:t>
      </w:r>
      <w:bookmarkEnd w:id="0"/>
    </w:p>
    <w:p w:rsidR="008F327B" w:rsidRPr="00D22C05" w:rsidRDefault="00EB2B22" w:rsidP="00D22C05">
      <w:pPr>
        <w:pStyle w:val="Nadpis2"/>
      </w:pPr>
      <w:bookmarkStart w:id="1" w:name="_Toc352398123"/>
      <w:r w:rsidRPr="00D22C05">
        <w:t>Ú</w:t>
      </w:r>
      <w:r w:rsidR="003353BC" w:rsidRPr="00D22C05">
        <w:t>čel dokumentace zpracované v rámci Smlouvy</w:t>
      </w:r>
      <w:bookmarkEnd w:id="1"/>
    </w:p>
    <w:p w:rsidR="00EB2B22" w:rsidRPr="003353BC" w:rsidRDefault="00EB2B22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Dokumentace zpracovávaná v rámci Smlouvy musí být dodána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>itelem v takovém rozsahu, množství, termínech a kvalitě, aby umožnila</w:t>
      </w:r>
      <w:r w:rsidR="00F066CC">
        <w:rPr>
          <w:rFonts w:ascii="Arial" w:hAnsi="Arial" w:cs="Arial"/>
        </w:rPr>
        <w:t xml:space="preserve"> zejména</w:t>
      </w:r>
      <w:r w:rsidRPr="003353BC">
        <w:rPr>
          <w:rFonts w:ascii="Arial" w:hAnsi="Arial" w:cs="Arial"/>
        </w:rPr>
        <w:t>:</w:t>
      </w:r>
    </w:p>
    <w:p w:rsidR="00EB2B22" w:rsidRPr="003353BC" w:rsidRDefault="00EB2B2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získání veškerých povolení, souhlasů a stanovisek orgánů státní správy, které jsou dle platné legislativy nutné pro realizaci a provoz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a,</w:t>
      </w:r>
    </w:p>
    <w:p w:rsidR="00EB2B22" w:rsidRPr="003353BC" w:rsidRDefault="00EB2B2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posouzení základního řešení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a, jeho rozdělení do časových úseků v souladu s </w:t>
      </w:r>
      <w:r w:rsidR="00CF537B" w:rsidRPr="003353BC">
        <w:rPr>
          <w:rFonts w:ascii="Arial" w:hAnsi="Arial" w:cs="Arial"/>
        </w:rPr>
        <w:t>Č</w:t>
      </w:r>
      <w:r w:rsidRPr="003353BC">
        <w:rPr>
          <w:rFonts w:ascii="Arial" w:hAnsi="Arial" w:cs="Arial"/>
        </w:rPr>
        <w:t>asovým plánem</w:t>
      </w:r>
      <w:r w:rsidR="00CF537B" w:rsidRPr="003353BC">
        <w:rPr>
          <w:rFonts w:ascii="Arial" w:hAnsi="Arial" w:cs="Arial"/>
        </w:rPr>
        <w:t xml:space="preserve"> výstavby</w:t>
      </w:r>
      <w:r w:rsidRPr="003353BC">
        <w:rPr>
          <w:rFonts w:ascii="Arial" w:hAnsi="Arial" w:cs="Arial"/>
        </w:rPr>
        <w:t xml:space="preserve"> a posouzení jeho souladu s požadavky </w:t>
      </w:r>
      <w:r w:rsidR="00CF537B" w:rsidRPr="003353BC">
        <w:rPr>
          <w:rFonts w:ascii="Arial" w:hAnsi="Arial" w:cs="Arial"/>
        </w:rPr>
        <w:t>S</w:t>
      </w:r>
      <w:r w:rsidRPr="003353BC">
        <w:rPr>
          <w:rFonts w:ascii="Arial" w:hAnsi="Arial" w:cs="Arial"/>
        </w:rPr>
        <w:t xml:space="preserve">mlouvy a závěry či požadavky legislativního projednání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a,</w:t>
      </w:r>
    </w:p>
    <w:p w:rsidR="00EB2B22" w:rsidRPr="003353BC" w:rsidRDefault="00EB2B2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koordinaci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 se souběžně probíhajícím provozem Objednatele</w:t>
      </w:r>
    </w:p>
    <w:p w:rsidR="00EB2B22" w:rsidRPr="003353BC" w:rsidRDefault="00EB2B2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zajištění kvality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a,</w:t>
      </w:r>
    </w:p>
    <w:p w:rsidR="00EB2B22" w:rsidRPr="003353BC" w:rsidRDefault="00EB2B2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provedení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a, jeho montáž a uvedení do provozu,</w:t>
      </w:r>
    </w:p>
    <w:p w:rsidR="00EB2B22" w:rsidRPr="003353BC" w:rsidRDefault="00EB2B2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vyškolení personálu </w:t>
      </w:r>
      <w:r w:rsidR="002A623E" w:rsidRPr="003353BC">
        <w:rPr>
          <w:rFonts w:ascii="Arial" w:hAnsi="Arial" w:cs="Arial"/>
        </w:rPr>
        <w:t>Objed</w:t>
      </w:r>
      <w:r w:rsidRPr="003353BC">
        <w:rPr>
          <w:rFonts w:ascii="Arial" w:hAnsi="Arial" w:cs="Arial"/>
        </w:rPr>
        <w:t>natele,</w:t>
      </w:r>
    </w:p>
    <w:p w:rsidR="00D31EB5" w:rsidRPr="003353BC" w:rsidRDefault="00EB2B2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provoz, údržbu a opravy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a,</w:t>
      </w:r>
    </w:p>
    <w:p w:rsidR="00EB2B22" w:rsidRPr="003353BC" w:rsidRDefault="00EB2B2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zdokumentování konečného stavu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a.</w:t>
      </w:r>
    </w:p>
    <w:p w:rsidR="008F327B" w:rsidRPr="003353BC" w:rsidRDefault="00514877" w:rsidP="00D22C05">
      <w:pPr>
        <w:pStyle w:val="Nadpis2"/>
      </w:pPr>
      <w:bookmarkStart w:id="2" w:name="_Toc352398124"/>
      <w:r w:rsidRPr="003353BC">
        <w:t>R</w:t>
      </w:r>
      <w:r w:rsidR="003353BC" w:rsidRPr="003353BC">
        <w:t>ozsah dokumentace dodané Zhotovitelem</w:t>
      </w:r>
      <w:bookmarkEnd w:id="2"/>
    </w:p>
    <w:p w:rsidR="005F4B4B" w:rsidRPr="003353BC" w:rsidRDefault="00514877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Z</w:t>
      </w:r>
      <w:r w:rsidR="006F66C4" w:rsidRPr="003353BC">
        <w:rPr>
          <w:rFonts w:ascii="Arial" w:hAnsi="Arial" w:cs="Arial"/>
        </w:rPr>
        <w:t xml:space="preserve">hotovitel dodá </w:t>
      </w:r>
      <w:r w:rsidR="00EB2B22" w:rsidRPr="003353BC">
        <w:rPr>
          <w:rFonts w:ascii="Arial" w:hAnsi="Arial" w:cs="Arial"/>
        </w:rPr>
        <w:t>O</w:t>
      </w:r>
      <w:r w:rsidR="006F66C4" w:rsidRPr="003353BC">
        <w:rPr>
          <w:rFonts w:ascii="Arial" w:hAnsi="Arial" w:cs="Arial"/>
        </w:rPr>
        <w:t>bjednateli</w:t>
      </w:r>
      <w:r w:rsidRPr="003353BC">
        <w:rPr>
          <w:rFonts w:ascii="Arial" w:hAnsi="Arial" w:cs="Arial"/>
        </w:rPr>
        <w:t xml:space="preserve"> </w:t>
      </w:r>
      <w:r w:rsidR="006F66C4" w:rsidRPr="003353BC">
        <w:rPr>
          <w:rFonts w:ascii="Arial" w:hAnsi="Arial" w:cs="Arial"/>
        </w:rPr>
        <w:t>dokumentace</w:t>
      </w:r>
      <w:r w:rsidRPr="003353BC">
        <w:rPr>
          <w:rFonts w:ascii="Arial" w:hAnsi="Arial" w:cs="Arial"/>
        </w:rPr>
        <w:t>, požadované a popsané v</w:t>
      </w:r>
      <w:r w:rsidR="00D31EB5" w:rsidRPr="003353BC">
        <w:rPr>
          <w:rFonts w:ascii="Arial" w:hAnsi="Arial" w:cs="Arial"/>
        </w:rPr>
        <w:t xml:space="preserve">e Smlouvě a </w:t>
      </w:r>
      <w:r w:rsidRPr="003353BC">
        <w:rPr>
          <w:rFonts w:ascii="Arial" w:hAnsi="Arial" w:cs="Arial"/>
        </w:rPr>
        <w:t xml:space="preserve">této příloze. Jedná se o </w:t>
      </w:r>
      <w:r w:rsidR="00D31EB5" w:rsidRPr="003353BC">
        <w:rPr>
          <w:rFonts w:ascii="Arial" w:hAnsi="Arial" w:cs="Arial"/>
        </w:rPr>
        <w:t xml:space="preserve">zejména o tyto </w:t>
      </w:r>
      <w:r w:rsidRPr="003353BC">
        <w:rPr>
          <w:rFonts w:ascii="Arial" w:hAnsi="Arial" w:cs="Arial"/>
        </w:rPr>
        <w:t>části:</w:t>
      </w:r>
    </w:p>
    <w:p w:rsidR="00CF537B" w:rsidRPr="002B695B" w:rsidRDefault="00EB2B22" w:rsidP="002B695B">
      <w:pPr>
        <w:pStyle w:val="Nadpis3"/>
      </w:pPr>
      <w:bookmarkStart w:id="3" w:name="_Toc352398125"/>
      <w:r w:rsidRPr="002B695B">
        <w:t>Projektová realizační dokumentace</w:t>
      </w:r>
      <w:bookmarkEnd w:id="3"/>
      <w:r w:rsidRPr="002B695B" w:rsidDel="00EB2B22">
        <w:t xml:space="preserve"> </w:t>
      </w:r>
    </w:p>
    <w:p w:rsidR="00AD12EE" w:rsidRPr="003353BC" w:rsidRDefault="00CF53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Projektová realizační dokumentace </w:t>
      </w:r>
      <w:r w:rsidR="00A37370" w:rsidRPr="003353BC">
        <w:rPr>
          <w:rFonts w:ascii="Arial" w:hAnsi="Arial" w:cs="Arial"/>
        </w:rPr>
        <w:t>pro</w:t>
      </w:r>
      <w:r w:rsidR="00BF22C0" w:rsidRPr="003353BC">
        <w:rPr>
          <w:rFonts w:ascii="Arial" w:hAnsi="Arial" w:cs="Arial"/>
        </w:rPr>
        <w:t xml:space="preserve"> </w:t>
      </w:r>
      <w:r w:rsidR="007A5E10" w:rsidRPr="003353BC">
        <w:rPr>
          <w:rFonts w:ascii="Arial" w:hAnsi="Arial" w:cs="Arial"/>
        </w:rPr>
        <w:t xml:space="preserve">realizaci </w:t>
      </w:r>
      <w:r w:rsidR="000B508C">
        <w:rPr>
          <w:rFonts w:ascii="Arial" w:hAnsi="Arial" w:cs="Arial"/>
        </w:rPr>
        <w:t xml:space="preserve">Díla - </w:t>
      </w:r>
      <w:r w:rsidR="00BF22C0" w:rsidRPr="003353BC">
        <w:rPr>
          <w:rFonts w:ascii="Arial" w:hAnsi="Arial" w:cs="Arial"/>
        </w:rPr>
        <w:t>stavb</w:t>
      </w:r>
      <w:r w:rsidR="007A5E10" w:rsidRPr="003353BC">
        <w:rPr>
          <w:rFonts w:ascii="Arial" w:hAnsi="Arial" w:cs="Arial"/>
        </w:rPr>
        <w:t>y</w:t>
      </w:r>
      <w:r w:rsidR="00BF22C0" w:rsidRPr="003353BC">
        <w:rPr>
          <w:rFonts w:ascii="Arial" w:hAnsi="Arial" w:cs="Arial"/>
        </w:rPr>
        <w:t xml:space="preserve"> „Modernizace CZT Kopřivnice</w:t>
      </w:r>
      <w:r w:rsidR="002A623E" w:rsidRPr="003353BC">
        <w:rPr>
          <w:rFonts w:ascii="Arial" w:hAnsi="Arial" w:cs="Arial"/>
        </w:rPr>
        <w:t> </w:t>
      </w:r>
      <w:r w:rsidR="007A5E10" w:rsidRPr="003353BC">
        <w:rPr>
          <w:rFonts w:ascii="Arial" w:hAnsi="Arial" w:cs="Arial"/>
        </w:rPr>
        <w:t>- </w:t>
      </w:r>
      <w:r w:rsidR="00AD12EE" w:rsidRPr="003353BC">
        <w:rPr>
          <w:rFonts w:ascii="Arial" w:hAnsi="Arial" w:cs="Arial"/>
        </w:rPr>
        <w:t xml:space="preserve">Modernizace tepelných sítí města </w:t>
      </w:r>
      <w:r w:rsidR="00D31EB5" w:rsidRPr="003353BC">
        <w:rPr>
          <w:rFonts w:ascii="Arial" w:hAnsi="Arial" w:cs="Arial"/>
        </w:rPr>
        <w:t>Kopřivnice“ včetně:</w:t>
      </w:r>
    </w:p>
    <w:p w:rsidR="007A5E10" w:rsidRPr="003353BC" w:rsidRDefault="007A5E10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Projekt organizace výstavby (provádění a organizace výstavby - POV)</w:t>
      </w:r>
    </w:p>
    <w:p w:rsidR="00D31EB5" w:rsidRPr="003353BC" w:rsidRDefault="00D31EB5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Dokumentace zajištění kvality</w:t>
      </w:r>
    </w:p>
    <w:p w:rsidR="007A5E10" w:rsidRPr="003353BC" w:rsidRDefault="007A5E10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Plán BOZP</w:t>
      </w:r>
    </w:p>
    <w:p w:rsidR="007A5E10" w:rsidRPr="003353BC" w:rsidRDefault="007A5E10" w:rsidP="002B695B">
      <w:pPr>
        <w:pStyle w:val="Nadpis3"/>
      </w:pPr>
      <w:bookmarkStart w:id="4" w:name="_Toc352398126"/>
      <w:r w:rsidRPr="003353BC">
        <w:t>Dodavatelská dokumentace</w:t>
      </w:r>
      <w:bookmarkEnd w:id="4"/>
    </w:p>
    <w:p w:rsidR="00F066CC" w:rsidRDefault="00F066CC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Doklady</w:t>
      </w:r>
    </w:p>
    <w:p w:rsidR="00F066CC" w:rsidRDefault="00F066CC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Průvodní technická dokumentace</w:t>
      </w:r>
    </w:p>
    <w:p w:rsidR="00F066CC" w:rsidRDefault="00F066CC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pro první uvedení Díla do provozu</w:t>
      </w:r>
    </w:p>
    <w:p w:rsidR="00F066CC" w:rsidRDefault="00F066CC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garančního měření</w:t>
      </w:r>
    </w:p>
    <w:p w:rsidR="00F066CC" w:rsidRDefault="00F066CC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Provozní předpisy a předpisy pro údržbu</w:t>
      </w:r>
    </w:p>
    <w:p w:rsidR="00F066CC" w:rsidRDefault="00F066CC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Dokumentace pro zaškolení personálu Objednatel</w:t>
      </w:r>
    </w:p>
    <w:p w:rsidR="005F4B4B" w:rsidRPr="003353BC" w:rsidRDefault="0051487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Dokumentace skutečného </w:t>
      </w:r>
      <w:r w:rsidR="006F66C4" w:rsidRPr="003353BC">
        <w:rPr>
          <w:rFonts w:ascii="Arial" w:hAnsi="Arial" w:cs="Arial"/>
        </w:rPr>
        <w:t>provedení stavby</w:t>
      </w:r>
      <w:r w:rsidRPr="003353BC">
        <w:rPr>
          <w:rFonts w:ascii="Arial" w:hAnsi="Arial" w:cs="Arial"/>
        </w:rPr>
        <w:t>.</w:t>
      </w:r>
    </w:p>
    <w:p w:rsidR="00591DBA" w:rsidRPr="003353BC" w:rsidRDefault="00591DBA" w:rsidP="00BF342B">
      <w:pPr>
        <w:jc w:val="both"/>
        <w:rPr>
          <w:rFonts w:ascii="Arial" w:hAnsi="Arial" w:cs="Arial"/>
          <w:b/>
          <w:bCs/>
        </w:rPr>
      </w:pPr>
      <w:r w:rsidRPr="003353BC">
        <w:rPr>
          <w:rFonts w:ascii="Arial" w:hAnsi="Arial" w:cs="Arial"/>
        </w:rPr>
        <w:t xml:space="preserve">To vše v členění a provedení, jak je požadováno v dalším textu této Přílohy. Přitom platí, že v textu jsou uvedeny detailní požadavky pouze na ty druhy dokumentace, která není podrobně rozvedena v jiných částech </w:t>
      </w:r>
      <w:r w:rsidR="002A623E" w:rsidRPr="003353BC">
        <w:rPr>
          <w:rFonts w:ascii="Arial" w:hAnsi="Arial" w:cs="Arial"/>
        </w:rPr>
        <w:t>S</w:t>
      </w:r>
      <w:r w:rsidRPr="003353BC">
        <w:rPr>
          <w:rFonts w:ascii="Arial" w:hAnsi="Arial" w:cs="Arial"/>
        </w:rPr>
        <w:t>mlouvy.</w:t>
      </w:r>
    </w:p>
    <w:p w:rsidR="00591DBA" w:rsidRPr="003353BC" w:rsidRDefault="002A623E" w:rsidP="00BF342B">
      <w:pPr>
        <w:jc w:val="both"/>
        <w:rPr>
          <w:rFonts w:ascii="Arial" w:hAnsi="Arial" w:cs="Arial"/>
          <w:b/>
          <w:bCs/>
        </w:rPr>
      </w:pPr>
      <w:r w:rsidRPr="003353BC">
        <w:rPr>
          <w:rFonts w:ascii="Arial" w:hAnsi="Arial" w:cs="Arial"/>
        </w:rPr>
        <w:lastRenderedPageBreak/>
        <w:t>Veškerá dokumentace předávaná Z</w:t>
      </w:r>
      <w:r w:rsidR="00591DBA" w:rsidRPr="003353BC">
        <w:rPr>
          <w:rFonts w:ascii="Arial" w:hAnsi="Arial" w:cs="Arial"/>
        </w:rPr>
        <w:t xml:space="preserve">hotovitelem bude zpracována plně v souladu s </w:t>
      </w:r>
      <w:r w:rsidRPr="003353BC">
        <w:rPr>
          <w:rFonts w:ascii="Arial" w:hAnsi="Arial" w:cs="Arial"/>
        </w:rPr>
        <w:t>požadavky</w:t>
      </w:r>
      <w:r w:rsidR="00591DBA" w:rsidRPr="003353BC">
        <w:rPr>
          <w:rFonts w:ascii="Arial" w:hAnsi="Arial" w:cs="Arial"/>
        </w:rPr>
        <w:t xml:space="preserve"> </w:t>
      </w:r>
      <w:r w:rsidRPr="003353BC">
        <w:rPr>
          <w:rFonts w:ascii="Arial" w:hAnsi="Arial" w:cs="Arial"/>
        </w:rPr>
        <w:t>O</w:t>
      </w:r>
      <w:r w:rsidR="00591DBA" w:rsidRPr="003353BC">
        <w:rPr>
          <w:rFonts w:ascii="Arial" w:hAnsi="Arial" w:cs="Arial"/>
        </w:rPr>
        <w:t>bjednatele, bude zpracována jasnou a čitelnou formou a v souladu s</w:t>
      </w:r>
      <w:r w:rsidRPr="003353BC">
        <w:rPr>
          <w:rFonts w:ascii="Arial" w:hAnsi="Arial" w:cs="Arial"/>
        </w:rPr>
        <w:t xml:space="preserve"> platnými předpisy a </w:t>
      </w:r>
      <w:r w:rsidR="00591DBA" w:rsidRPr="003353BC">
        <w:rPr>
          <w:rFonts w:ascii="Arial" w:hAnsi="Arial" w:cs="Arial"/>
        </w:rPr>
        <w:t>normami a dobrou inženýrskou praxí.</w:t>
      </w:r>
    </w:p>
    <w:p w:rsidR="008F327B" w:rsidRPr="003353BC" w:rsidRDefault="008F327B" w:rsidP="00D22C05">
      <w:pPr>
        <w:pStyle w:val="Nadpis1"/>
      </w:pPr>
      <w:bookmarkStart w:id="5" w:name="_Toc351671931"/>
      <w:bookmarkStart w:id="6" w:name="_Toc352398127"/>
      <w:bookmarkStart w:id="7" w:name="_Toc351671926"/>
      <w:r w:rsidRPr="003353BC">
        <w:t xml:space="preserve">PROJEKTOVÁ REALIZAČNÍ DOKUMENTACE PRO PROVÁDĚNÍ </w:t>
      </w:r>
      <w:bookmarkEnd w:id="5"/>
      <w:r w:rsidRPr="003353BC">
        <w:t>STAVBY</w:t>
      </w:r>
      <w:r w:rsidR="00CD2686" w:rsidRPr="003353BC">
        <w:t xml:space="preserve"> – POŽADAVKY OBJEDNATELE</w:t>
      </w:r>
      <w:bookmarkEnd w:id="6"/>
    </w:p>
    <w:p w:rsidR="008F327B" w:rsidRPr="003353BC" w:rsidRDefault="008F327B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Projektová realizační dokumentace pro </w:t>
      </w:r>
      <w:r w:rsidR="000B508C">
        <w:rPr>
          <w:rFonts w:ascii="Arial" w:hAnsi="Arial" w:cs="Arial"/>
        </w:rPr>
        <w:t>realizaci</w:t>
      </w:r>
      <w:r w:rsidR="006248A9">
        <w:rPr>
          <w:rFonts w:ascii="Arial" w:hAnsi="Arial" w:cs="Arial"/>
        </w:rPr>
        <w:t xml:space="preserve">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je dokumentace ve smyslu stavebního zákona č. 183/2006 Sb. (stavební zákon) a vyhlášky č. 499/2006 Sb. (o dokumentaci staveb) - obsahuje veškeré informace a dokumentaci potřebnou pro provedení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a, včetně údajů a detailů technického řešení, podmínek realizace prací a vazeb na stávající provozovaná zařízení </w:t>
      </w:r>
      <w:r w:rsidR="002A623E" w:rsidRPr="003353BC">
        <w:rPr>
          <w:rFonts w:ascii="Arial" w:hAnsi="Arial" w:cs="Arial"/>
        </w:rPr>
        <w:t>Objed</w:t>
      </w:r>
      <w:r w:rsidRPr="003353BC">
        <w:rPr>
          <w:rFonts w:ascii="Arial" w:hAnsi="Arial" w:cs="Arial"/>
        </w:rPr>
        <w:t>natele.</w:t>
      </w:r>
      <w:r w:rsidR="006D5847" w:rsidRPr="003353BC">
        <w:rPr>
          <w:rFonts w:ascii="Arial" w:hAnsi="Arial" w:cs="Arial"/>
        </w:rPr>
        <w:t xml:space="preserve"> Tato dokumentace bude obsahovat všechny detaily nezbytné pro jednoznačnou realizaci Díla bez nutnosti zpracování další dokumentace.</w:t>
      </w:r>
    </w:p>
    <w:p w:rsidR="001E4BE2" w:rsidRPr="003353BC" w:rsidRDefault="001E4BE2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Projektová realizační dokumentace bude plně respektovat přílohu č. 2 vyhlášky č. 499/2006 Sb. s</w:t>
      </w:r>
      <w:r w:rsidR="00B24199">
        <w:rPr>
          <w:rFonts w:ascii="Arial" w:hAnsi="Arial" w:cs="Arial"/>
        </w:rPr>
        <w:t> </w:t>
      </w:r>
      <w:r w:rsidRPr="003353BC">
        <w:rPr>
          <w:rFonts w:ascii="Arial" w:hAnsi="Arial" w:cs="Arial"/>
        </w:rPr>
        <w:t>navázáním</w:t>
      </w:r>
      <w:r w:rsidR="00B24199">
        <w:rPr>
          <w:rFonts w:ascii="Arial" w:hAnsi="Arial" w:cs="Arial"/>
        </w:rPr>
        <w:t xml:space="preserve"> na</w:t>
      </w:r>
      <w:r w:rsidRPr="003353BC">
        <w:rPr>
          <w:rFonts w:ascii="Arial" w:hAnsi="Arial" w:cs="Arial"/>
        </w:rPr>
        <w:t xml:space="preserve"> projektovou dokumentaci stavby „Modernizace CZT Kopřivnice - Modernizace tepelných sítí města Kopřivnice“, kterou vypracovala společnost THERMOPLUS s.r.o, Brno, Obřanská 60 v 03/2013.</w:t>
      </w:r>
    </w:p>
    <w:p w:rsidR="008F327B" w:rsidRPr="003353BC" w:rsidRDefault="008F327B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Zahrnuje dopracování projektové dokumentace na všechny práce, které souvisí s realizací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do úrovně realizační dokumentace pro provedení stavby. </w:t>
      </w:r>
    </w:p>
    <w:p w:rsidR="008F327B" w:rsidRPr="003353BC" w:rsidRDefault="008F327B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Jedná se mimo jiné o následující položky:</w:t>
      </w:r>
    </w:p>
    <w:p w:rsidR="008F327B" w:rsidRPr="003353BC" w:rsidRDefault="008F32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podrobná r</w:t>
      </w:r>
      <w:r w:rsidR="00CF537B" w:rsidRPr="003353BC">
        <w:rPr>
          <w:rFonts w:ascii="Arial" w:hAnsi="Arial" w:cs="Arial"/>
        </w:rPr>
        <w:t xml:space="preserve">ealizační dokumentace Stavební části Díla </w:t>
      </w:r>
      <w:r w:rsidRPr="003353BC">
        <w:rPr>
          <w:rFonts w:ascii="Arial" w:hAnsi="Arial" w:cs="Arial"/>
        </w:rPr>
        <w:t xml:space="preserve">a </w:t>
      </w:r>
      <w:r w:rsidR="00CF537B" w:rsidRPr="003353BC">
        <w:rPr>
          <w:rFonts w:ascii="Arial" w:hAnsi="Arial" w:cs="Arial"/>
        </w:rPr>
        <w:t>T</w:t>
      </w:r>
      <w:r w:rsidRPr="003353BC">
        <w:rPr>
          <w:rFonts w:ascii="Arial" w:hAnsi="Arial" w:cs="Arial"/>
        </w:rPr>
        <w:t>echnologické části</w:t>
      </w:r>
      <w:r w:rsidR="00CF537B" w:rsidRPr="003353BC">
        <w:rPr>
          <w:rFonts w:ascii="Arial" w:hAnsi="Arial" w:cs="Arial"/>
        </w:rPr>
        <w:t xml:space="preserve"> Díla</w:t>
      </w:r>
      <w:r w:rsidRPr="003353BC">
        <w:rPr>
          <w:rFonts w:ascii="Arial" w:hAnsi="Arial" w:cs="Arial"/>
        </w:rPr>
        <w:t xml:space="preserve"> </w:t>
      </w:r>
    </w:p>
    <w:p w:rsidR="008F327B" w:rsidRPr="003353BC" w:rsidRDefault="008F32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algoritmy řízení, tj. receptury, jako podklad pro sestavení řídícího SW</w:t>
      </w:r>
    </w:p>
    <w:p w:rsidR="001E4BE2" w:rsidRPr="003353BC" w:rsidRDefault="001E4BE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montážní dokumentace</w:t>
      </w:r>
    </w:p>
    <w:p w:rsidR="001E4BE2" w:rsidRPr="003353BC" w:rsidRDefault="001E4BE2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výrobní a konstrukční dokumentace</w:t>
      </w:r>
    </w:p>
    <w:p w:rsidR="00CF537B" w:rsidRPr="003353BC" w:rsidRDefault="00CF53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projekt POV (plán organizace výstavby)</w:t>
      </w:r>
    </w:p>
    <w:p w:rsidR="00CF537B" w:rsidRPr="003353BC" w:rsidRDefault="00CF53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dokumentace zajištění kvality</w:t>
      </w:r>
    </w:p>
    <w:p w:rsidR="008F327B" w:rsidRPr="003353BC" w:rsidRDefault="008F32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plán BOZP na staveništi</w:t>
      </w:r>
    </w:p>
    <w:p w:rsidR="001146A4" w:rsidRPr="003353BC" w:rsidRDefault="00790B5A" w:rsidP="00D22C05">
      <w:pPr>
        <w:pStyle w:val="Nadpis2"/>
      </w:pPr>
      <w:bookmarkStart w:id="8" w:name="_Toc352398128"/>
      <w:bookmarkStart w:id="9" w:name="_Toc351671933"/>
      <w:r w:rsidRPr="003353BC">
        <w:t>Projektová realizační dokumentace - p</w:t>
      </w:r>
      <w:r w:rsidR="001146A4" w:rsidRPr="003353BC">
        <w:t>ožadavky na jednotlivé profese</w:t>
      </w:r>
      <w:bookmarkEnd w:id="8"/>
    </w:p>
    <w:p w:rsidR="006D5847" w:rsidRPr="003353BC" w:rsidRDefault="006D5847" w:rsidP="002B695B">
      <w:pPr>
        <w:pStyle w:val="Nadpis3"/>
        <w:rPr>
          <w:rStyle w:val="FontStyle26"/>
          <w:rFonts w:ascii="Arial" w:cs="Arial"/>
          <w:sz w:val="24"/>
          <w:szCs w:val="24"/>
        </w:rPr>
      </w:pPr>
      <w:bookmarkStart w:id="10" w:name="_Toc352398129"/>
      <w:r w:rsidRPr="003353BC">
        <w:rPr>
          <w:rStyle w:val="FontStyle26"/>
          <w:rFonts w:ascii="Arial" w:cs="Arial"/>
          <w:sz w:val="24"/>
          <w:szCs w:val="24"/>
        </w:rPr>
        <w:t>Stavební</w:t>
      </w:r>
      <w:bookmarkEnd w:id="10"/>
    </w:p>
    <w:p w:rsidR="006D5847" w:rsidRPr="003353BC" w:rsidRDefault="006D5847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Stavební část bude plně respektovat přílohu č. 2 vyhlášky č. 499/2006 Sb.</w:t>
      </w:r>
      <w:r w:rsidR="00671993" w:rsidRPr="003353BC">
        <w:rPr>
          <w:rFonts w:ascii="Arial" w:hAnsi="Arial" w:cs="Arial"/>
        </w:rPr>
        <w:t xml:space="preserve"> s navázáním </w:t>
      </w:r>
      <w:r w:rsidR="00B24199">
        <w:rPr>
          <w:rFonts w:ascii="Arial" w:hAnsi="Arial" w:cs="Arial"/>
        </w:rPr>
        <w:t xml:space="preserve">na </w:t>
      </w:r>
      <w:r w:rsidR="00671993" w:rsidRPr="003353BC">
        <w:rPr>
          <w:rFonts w:ascii="Arial" w:hAnsi="Arial" w:cs="Arial"/>
        </w:rPr>
        <w:t>projektovou dokumentaci stavby „Modernizace CZT Kopřivnice - Modernizace tepelných sítí města Kopřivnice“, kterou vypracovala společnost THERMOPLUS s.r.o, Brno, Obřanská 60 v 03/2013.</w:t>
      </w:r>
    </w:p>
    <w:p w:rsidR="006D5847" w:rsidRPr="003353BC" w:rsidRDefault="006D5847" w:rsidP="002B695B">
      <w:pPr>
        <w:pStyle w:val="Nadpis3"/>
      </w:pPr>
      <w:bookmarkStart w:id="11" w:name="_Toc352398130"/>
      <w:r w:rsidRPr="003353BC">
        <w:t>Strojní</w:t>
      </w:r>
      <w:bookmarkEnd w:id="11"/>
    </w:p>
    <w:p w:rsidR="006D5847" w:rsidRPr="003353BC" w:rsidRDefault="006D5847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Strojní část dokumentace bude plně respektovat přílohu č. 2 vyhlášky č. 499/2006 Sb. a bude rozšířena </w:t>
      </w:r>
      <w:r w:rsidR="001E4BE2" w:rsidRPr="003353BC">
        <w:rPr>
          <w:rFonts w:ascii="Arial" w:hAnsi="Arial" w:cs="Arial"/>
        </w:rPr>
        <w:t xml:space="preserve">zejména </w:t>
      </w:r>
      <w:r w:rsidRPr="003353BC">
        <w:rPr>
          <w:rFonts w:ascii="Arial" w:hAnsi="Arial" w:cs="Arial"/>
        </w:rPr>
        <w:t>o data sheety každého zařízení, výkresy potrubních tras, celkové soupisy požadovaného materiálového zabezpečení rozdělené na jednotlivé typy zařízení (trubky, příruby, armatury, potrubní uložení atd.) a potrubní dispozice.</w:t>
      </w:r>
      <w:r w:rsidR="001E4BE2" w:rsidRPr="003353BC">
        <w:rPr>
          <w:rFonts w:ascii="Arial" w:hAnsi="Arial" w:cs="Arial"/>
        </w:rPr>
        <w:t xml:space="preserve"> </w:t>
      </w:r>
    </w:p>
    <w:p w:rsidR="006D5847" w:rsidRPr="003353BC" w:rsidRDefault="006D5847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lastRenderedPageBreak/>
        <w:t>Součástí realizační dokumentace bude vypracovaný seznam napojovacích bodů v objektech odběratelů tepla a na stávající zařízení Objednatele. Budou rozlišeny napojovací body, které budou realizovány v</w:t>
      </w:r>
      <w:r w:rsidR="001E4BE2" w:rsidRPr="003353BC">
        <w:rPr>
          <w:rFonts w:ascii="Arial" w:hAnsi="Arial" w:cs="Arial"/>
        </w:rPr>
        <w:t> době přerušení D</w:t>
      </w:r>
      <w:r w:rsidRPr="003353BC">
        <w:rPr>
          <w:rFonts w:ascii="Arial" w:hAnsi="Arial" w:cs="Arial"/>
        </w:rPr>
        <w:t xml:space="preserve">odávky tepla a mimo </w:t>
      </w:r>
      <w:r w:rsidR="001E4BE2" w:rsidRPr="003353BC">
        <w:rPr>
          <w:rFonts w:ascii="Arial" w:hAnsi="Arial" w:cs="Arial"/>
        </w:rPr>
        <w:t>dobu přerušení Dodávky tepla.</w:t>
      </w:r>
    </w:p>
    <w:p w:rsidR="006D5847" w:rsidRPr="003353BC" w:rsidRDefault="006D5847" w:rsidP="002B695B">
      <w:pPr>
        <w:pStyle w:val="Nadpis3"/>
      </w:pPr>
      <w:bookmarkStart w:id="12" w:name="_Toc352398131"/>
      <w:r w:rsidRPr="003353BC">
        <w:t>Zařízení silnoproudé elektrotechniky</w:t>
      </w:r>
      <w:bookmarkEnd w:id="12"/>
    </w:p>
    <w:p w:rsidR="006D5847" w:rsidRPr="003353BC" w:rsidRDefault="006D5847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Dokumentace bude plně respektovat přílohu č. 2 vyhlášky č. 499/2006 Sb. a bude rozšířena o data sheety každého zařízení a rozšířena o požadavky dle této přílohy.</w:t>
      </w:r>
    </w:p>
    <w:p w:rsidR="006D5847" w:rsidRPr="003353BC" w:rsidRDefault="006D5847" w:rsidP="00BF342B">
      <w:pPr>
        <w:jc w:val="both"/>
        <w:rPr>
          <w:rFonts w:ascii="Arial" w:hAnsi="Arial" w:cs="Arial"/>
          <w:b/>
          <w:bCs/>
          <w:u w:val="single"/>
        </w:rPr>
      </w:pPr>
      <w:r w:rsidRPr="003353BC">
        <w:rPr>
          <w:rFonts w:ascii="Arial" w:hAnsi="Arial" w:cs="Arial"/>
          <w:u w:val="single"/>
        </w:rPr>
        <w:t>Technická zpráva</w:t>
      </w:r>
      <w:r w:rsidR="001146A4" w:rsidRPr="003353BC">
        <w:rPr>
          <w:rFonts w:ascii="Arial" w:hAnsi="Arial" w:cs="Arial"/>
          <w:u w:val="single"/>
        </w:rPr>
        <w:t xml:space="preserve"> v rozsahu nejméně: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Základní technické údaje, napěťová soustava, způsob ochrany před úrazem elektrickým proudem, určení vnějších vlivů.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Energetické bilance instalovaného a maximálního soudobého příkonu.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Způsob měření spotřeby elektrické energie, kompenzace.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Způsob technického řešení napájecích rozvodů od napojení na rozvodnou síť k hlavnímu a podružným rozvaděčům, zařízením a spotřebičům.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 xml:space="preserve">Způsob řešení náhradních zdrojů. 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Protokol o stanovení prostředí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Popis technického řešení osvětlovací soustavy včetně ovládání.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Popis technického řešení zásuvkových okruhů.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Popis technického řešení napojení vzduchotechniky, chlazení, otopných systémů, zdravotní techniky, požárních systémů na elektrickou energii včetně ovládání MaR.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Popis technického řešení MaR a jejich koordinace se silnoproudými zařízeními.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Popis technického řešení napojení technologických celků.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Způsob uložení kabelového nebo jiného vedení vůči stavebním konstrukcím.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Popis způsobu a provedení uzemnění a bleskosvodu včetně uzemňovací soustavy.</w:t>
      </w:r>
    </w:p>
    <w:p w:rsidR="006D5847" w:rsidRPr="003353BC" w:rsidRDefault="006D5847" w:rsidP="00BF342B">
      <w:pPr>
        <w:jc w:val="both"/>
        <w:rPr>
          <w:rFonts w:ascii="Arial" w:hAnsi="Arial" w:cs="Arial"/>
          <w:u w:val="single"/>
        </w:rPr>
      </w:pPr>
      <w:r w:rsidRPr="003353BC">
        <w:rPr>
          <w:rFonts w:ascii="Arial" w:hAnsi="Arial" w:cs="Arial"/>
          <w:u w:val="single"/>
        </w:rPr>
        <w:t>Výkresová část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Jednopólová schémata vyjadřující elektrický rozvod v řešeném objektu.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Jednopólová, popřípadě více pólová schémata s označením typu a druhu zařízení vystihující způsob napájení.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Schéma vystihující způsob řízení, obsluhy, řešení vazby blokování a dalších speciálních požadavků.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Silnoproudé rozvody a zařízení zakreslené do půdorysů.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Výkresová dokumentace půdorysů (rozděl</w:t>
      </w:r>
      <w:r w:rsidR="00671993" w:rsidRPr="003353BC">
        <w:rPr>
          <w:rFonts w:ascii="Arial" w:hAnsi="Arial" w:cs="Arial"/>
        </w:rPr>
        <w:t>ena</w:t>
      </w:r>
      <w:r w:rsidRPr="003353BC">
        <w:rPr>
          <w:rFonts w:ascii="Arial" w:hAnsi="Arial" w:cs="Arial"/>
        </w:rPr>
        <w:t xml:space="preserve"> na část světelných, napájecích a zásuvkových rozvodů).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Podrobná instalační schémata (půdorys), výkresy tras rozvodů s udáním rozměrů profilů kanálů, lávek apod.</w:t>
      </w:r>
    </w:p>
    <w:p w:rsidR="00671993" w:rsidRPr="003353BC" w:rsidRDefault="00671993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Instalační výkresy-detaily (hook up)</w:t>
      </w:r>
    </w:p>
    <w:p w:rsidR="00671993" w:rsidRPr="003353BC" w:rsidRDefault="00671993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Svorková schémata zapojení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Výkresy uzemňovací soustavy.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Seznam strojů a zařízení, včetně soupisu kabelů a vodičů. </w:t>
      </w:r>
    </w:p>
    <w:p w:rsidR="006D5847" w:rsidRPr="003353BC" w:rsidRDefault="006D5847" w:rsidP="002B695B">
      <w:pPr>
        <w:pStyle w:val="Nadpis3"/>
      </w:pPr>
      <w:bookmarkStart w:id="13" w:name="_Toc352398132"/>
      <w:r w:rsidRPr="003353BC">
        <w:t xml:space="preserve">MaR; </w:t>
      </w:r>
      <w:r w:rsidR="00DC216C" w:rsidRPr="003353BC">
        <w:t>řídící systém</w:t>
      </w:r>
      <w:bookmarkEnd w:id="13"/>
    </w:p>
    <w:p w:rsidR="006D5847" w:rsidRPr="003353BC" w:rsidRDefault="006D5847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Dokumentace bude plně respektovat přílohu č. 2 vyhlášky č. 499/2006 Sb. a bude rozšířena o data sheety každého zařízení a rozšířena o požadavky dle této přílohy.</w:t>
      </w:r>
    </w:p>
    <w:p w:rsidR="006D5847" w:rsidRPr="003353BC" w:rsidRDefault="006D5847" w:rsidP="00BF342B">
      <w:pPr>
        <w:jc w:val="both"/>
        <w:rPr>
          <w:rFonts w:ascii="Arial" w:hAnsi="Arial" w:cs="Arial"/>
          <w:u w:val="single"/>
        </w:rPr>
      </w:pPr>
      <w:r w:rsidRPr="003353BC">
        <w:rPr>
          <w:rFonts w:ascii="Arial" w:hAnsi="Arial" w:cs="Arial"/>
          <w:u w:val="single"/>
        </w:rPr>
        <w:lastRenderedPageBreak/>
        <w:t>Průvodní zpráva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Identifikační údaje stavby a investora, vymezení rozsahu projektu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Základní údaje charakterizující stavbu, popis z hlediska účelové funkce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Přehled výchozích podkladů, podle kterých byl projekt zpracován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Členění na provozní soubory a stavební objekty</w:t>
      </w:r>
    </w:p>
    <w:p w:rsidR="006D5847" w:rsidRPr="003353BC" w:rsidRDefault="006D5847" w:rsidP="00BF342B">
      <w:pPr>
        <w:jc w:val="both"/>
        <w:rPr>
          <w:rFonts w:ascii="Arial" w:hAnsi="Arial" w:cs="Arial"/>
          <w:u w:val="single"/>
        </w:rPr>
      </w:pPr>
      <w:r w:rsidRPr="003353BC">
        <w:rPr>
          <w:rFonts w:ascii="Arial" w:hAnsi="Arial" w:cs="Arial"/>
          <w:u w:val="single"/>
        </w:rPr>
        <w:t>Technická zpráva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Popis elektrických parametrů a rozvodu elektrické energie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Popis prostředí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Napěťová soustava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Způsob ochrany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Protokol o stanovení prostředí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Způsob zemnění a stínění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Stručný technologický popis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Popis měření a zásady výběru a umístění přístrojů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Popis kabelových tras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Popis systému značení okruhů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Popis systému značení kabelů a vodičů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Použité symboly a zkratky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Rozvaděče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Požadavky na ostatní profese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Specifikace protipožárních ucpávek</w:t>
      </w:r>
    </w:p>
    <w:p w:rsidR="006D5847" w:rsidRPr="003353BC" w:rsidRDefault="006D5847" w:rsidP="00BF342B">
      <w:pPr>
        <w:jc w:val="both"/>
        <w:rPr>
          <w:rFonts w:ascii="Arial" w:hAnsi="Arial" w:cs="Arial"/>
          <w:u w:val="single"/>
        </w:rPr>
      </w:pPr>
      <w:r w:rsidRPr="003353BC">
        <w:rPr>
          <w:rFonts w:ascii="Arial" w:hAnsi="Arial" w:cs="Arial"/>
          <w:u w:val="single"/>
        </w:rPr>
        <w:t>Řídící systém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Popis řídícího systému a schéma procesního řízení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Podrobná HW specifikace</w:t>
      </w:r>
      <w:r w:rsidR="00671993" w:rsidRPr="003353BC">
        <w:rPr>
          <w:rFonts w:ascii="Arial" w:hAnsi="Arial" w:cs="Arial"/>
        </w:rPr>
        <w:t xml:space="preserve"> řídícího systému objektových předávacích stanic a dispečinku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Seznam vstupů a výstupů řídícího systému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Popisy regulačních smyček případně vývojový diagram vazeb - logická schémata 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Seznam a nastavení alarmů</w:t>
      </w:r>
    </w:p>
    <w:p w:rsidR="00671993" w:rsidRPr="003353BC" w:rsidRDefault="00671993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Seznam hodnot přenášených do nadřazeného řídícího systému (dispečinku)</w:t>
      </w:r>
    </w:p>
    <w:p w:rsidR="00671993" w:rsidRPr="003353BC" w:rsidRDefault="00671993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Seznam hodnot a parametrů měnitelných z řídícího systému (dispečinku) 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SW řídicího systému v elektronické podobě pro všechna zařízení </w:t>
      </w:r>
    </w:p>
    <w:p w:rsidR="006D5847" w:rsidRPr="003353BC" w:rsidRDefault="006D5847" w:rsidP="00BF342B">
      <w:pPr>
        <w:jc w:val="both"/>
        <w:rPr>
          <w:rFonts w:ascii="Arial" w:hAnsi="Arial" w:cs="Arial"/>
          <w:u w:val="single"/>
        </w:rPr>
      </w:pPr>
      <w:r w:rsidRPr="003353BC">
        <w:rPr>
          <w:rFonts w:ascii="Arial" w:hAnsi="Arial" w:cs="Arial"/>
          <w:u w:val="single"/>
        </w:rPr>
        <w:t>Seznamy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Seznam měřících obvodů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Seznam místních měření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 xml:space="preserve">Seznam přístrojů 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Specifikační listy přístrojů (data sheets)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Seznam kabelů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Seznam a spec</w:t>
      </w:r>
      <w:r w:rsidR="00671993" w:rsidRPr="003353BC">
        <w:rPr>
          <w:rFonts w:ascii="Arial" w:hAnsi="Arial" w:cs="Arial"/>
          <w:bCs/>
        </w:rPr>
        <w:t>ifikace</w:t>
      </w:r>
      <w:r w:rsidR="00DC216C" w:rsidRPr="003353BC">
        <w:rPr>
          <w:rFonts w:ascii="Arial" w:hAnsi="Arial" w:cs="Arial"/>
          <w:bCs/>
        </w:rPr>
        <w:t xml:space="preserve"> </w:t>
      </w:r>
      <w:r w:rsidRPr="003353BC">
        <w:rPr>
          <w:rFonts w:ascii="Arial" w:hAnsi="Arial" w:cs="Arial"/>
          <w:bCs/>
        </w:rPr>
        <w:t xml:space="preserve">montážního materiálu, seznam trubek atd. </w:t>
      </w:r>
    </w:p>
    <w:p w:rsidR="006D5847" w:rsidRPr="003353BC" w:rsidRDefault="006D5847" w:rsidP="00BF342B">
      <w:pPr>
        <w:jc w:val="both"/>
        <w:rPr>
          <w:rFonts w:ascii="Arial" w:hAnsi="Arial" w:cs="Arial"/>
          <w:u w:val="single"/>
        </w:rPr>
      </w:pPr>
      <w:r w:rsidRPr="003353BC">
        <w:rPr>
          <w:rFonts w:ascii="Arial" w:hAnsi="Arial" w:cs="Arial"/>
          <w:u w:val="single"/>
        </w:rPr>
        <w:t>Výpočty</w:t>
      </w:r>
    </w:p>
    <w:p w:rsidR="006D5847" w:rsidRPr="003353BC" w:rsidRDefault="001146A4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R</w:t>
      </w:r>
      <w:r w:rsidR="006D5847" w:rsidRPr="003353BC">
        <w:rPr>
          <w:rFonts w:ascii="Arial" w:hAnsi="Arial" w:cs="Arial"/>
        </w:rPr>
        <w:t>egulačních ventilů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Měřičů tepla</w:t>
      </w:r>
    </w:p>
    <w:p w:rsidR="006D5847" w:rsidRPr="003353BC" w:rsidRDefault="006D5847" w:rsidP="00BF342B">
      <w:pPr>
        <w:jc w:val="both"/>
        <w:rPr>
          <w:rFonts w:ascii="Arial" w:hAnsi="Arial" w:cs="Arial"/>
          <w:u w:val="single"/>
        </w:rPr>
      </w:pPr>
      <w:r w:rsidRPr="003353BC">
        <w:rPr>
          <w:rFonts w:ascii="Arial" w:hAnsi="Arial" w:cs="Arial"/>
          <w:u w:val="single"/>
        </w:rPr>
        <w:lastRenderedPageBreak/>
        <w:t>Výkresy dispozic a instalací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Dispozice instrumentace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Dispozice rozvaděčů MaR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Kabelové trasy v provozu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Instalační výkresy-detaily (hook up)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 xml:space="preserve">Dispozice zařízení MaR v provozu 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Dispozice zařízení MaR v místnosti dispečinku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Kabelové trasy v CZT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Kabelové trasy ve velínu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Kabelové prostupy se značením protipožárních prostupů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Schémata elektrických zapojení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 xml:space="preserve">Schéma obvodů 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Svorková schémat v poli - sdružovací krabice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Svorková schémata jednotlivých OSP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Svorková schémata dispečink</w:t>
      </w:r>
    </w:p>
    <w:p w:rsidR="006D5847" w:rsidRPr="003353BC" w:rsidRDefault="006D5847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Schémata napájení z UPS</w:t>
      </w:r>
    </w:p>
    <w:p w:rsidR="006D5847" w:rsidRPr="003353BC" w:rsidRDefault="00DC216C" w:rsidP="00BF342B">
      <w:pPr>
        <w:jc w:val="both"/>
        <w:rPr>
          <w:rFonts w:ascii="Arial" w:hAnsi="Arial" w:cs="Arial"/>
          <w:u w:val="single"/>
        </w:rPr>
      </w:pPr>
      <w:r w:rsidRPr="003353BC">
        <w:rPr>
          <w:rFonts w:ascii="Arial" w:hAnsi="Arial" w:cs="Arial"/>
          <w:u w:val="single"/>
        </w:rPr>
        <w:t>PID schémata</w:t>
      </w:r>
    </w:p>
    <w:p w:rsidR="006D5847" w:rsidRPr="003353BC" w:rsidRDefault="006D5847" w:rsidP="00BF342B">
      <w:pPr>
        <w:jc w:val="both"/>
        <w:rPr>
          <w:rFonts w:ascii="Arial" w:hAnsi="Arial" w:cs="Arial"/>
          <w:u w:val="single"/>
        </w:rPr>
      </w:pPr>
      <w:r w:rsidRPr="003353BC">
        <w:rPr>
          <w:rFonts w:ascii="Arial" w:hAnsi="Arial" w:cs="Arial"/>
          <w:u w:val="single"/>
        </w:rPr>
        <w:t>Katalogové listy použitých měřidel a zařízení.</w:t>
      </w:r>
    </w:p>
    <w:p w:rsidR="00D22C05" w:rsidRDefault="00D22C05" w:rsidP="00D22C05">
      <w:pPr>
        <w:pStyle w:val="Nadpis2"/>
      </w:pPr>
      <w:bookmarkStart w:id="14" w:name="_Toc352398133"/>
      <w:r>
        <w:t>Podrobný harmonogram výstavby</w:t>
      </w:r>
      <w:bookmarkEnd w:id="14"/>
    </w:p>
    <w:p w:rsidR="00D22C05" w:rsidRDefault="00D22C05" w:rsidP="00D22C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D22C05">
        <w:rPr>
          <w:rFonts w:ascii="Arial" w:hAnsi="Arial" w:cs="Arial"/>
        </w:rPr>
        <w:t xml:space="preserve">odrobný harmonogram </w:t>
      </w:r>
      <w:r w:rsidR="005B6F64">
        <w:rPr>
          <w:rFonts w:ascii="Arial" w:hAnsi="Arial" w:cs="Arial"/>
        </w:rPr>
        <w:t>výstavby</w:t>
      </w:r>
      <w:bookmarkStart w:id="15" w:name="_GoBack"/>
      <w:bookmarkEnd w:id="15"/>
      <w:r w:rsidR="005B6F64">
        <w:rPr>
          <w:rFonts w:ascii="Arial" w:hAnsi="Arial" w:cs="Arial"/>
        </w:rPr>
        <w:t xml:space="preserve"> </w:t>
      </w:r>
      <w:r w:rsidRPr="00D22C05">
        <w:rPr>
          <w:rFonts w:ascii="Arial" w:hAnsi="Arial" w:cs="Arial"/>
        </w:rPr>
        <w:t>konkrétníc</w:t>
      </w:r>
      <w:r w:rsidR="002B695B">
        <w:rPr>
          <w:rFonts w:ascii="Arial" w:hAnsi="Arial" w:cs="Arial"/>
        </w:rPr>
        <w:t>h dílčích částí předmětu plnění zpracuje Zhotovitel v rozsahu stanoveném toto přílohou, přílohou 3 Smlouvy a Smlouvou</w:t>
      </w:r>
      <w:r w:rsidRPr="00D22C05">
        <w:rPr>
          <w:rFonts w:ascii="Arial" w:hAnsi="Arial" w:cs="Arial"/>
        </w:rPr>
        <w:t>. Návrh Podrobného harmonogramu výstavby podléhá schválení Objednatelem.</w:t>
      </w:r>
    </w:p>
    <w:p w:rsidR="002B695B" w:rsidRDefault="002B695B" w:rsidP="00D22C05">
      <w:pPr>
        <w:jc w:val="both"/>
        <w:rPr>
          <w:rFonts w:ascii="Arial" w:hAnsi="Arial" w:cs="Arial"/>
        </w:rPr>
      </w:pPr>
      <w:r w:rsidRPr="002B695B">
        <w:rPr>
          <w:rFonts w:ascii="Arial" w:hAnsi="Arial" w:cs="Arial"/>
        </w:rPr>
        <w:t>Při tvorbě Podrobného harmonogramu výstavby je Zhotovitel povinen dodržet závazné termíny Zadavatele – Milníky, označené písmenem „M“</w:t>
      </w:r>
      <w:r>
        <w:rPr>
          <w:rFonts w:ascii="Arial" w:hAnsi="Arial" w:cs="Arial"/>
        </w:rPr>
        <w:t xml:space="preserve"> v příloze 3 Smlouvy.</w:t>
      </w:r>
    </w:p>
    <w:p w:rsidR="002B695B" w:rsidRPr="002B695B" w:rsidRDefault="002B695B" w:rsidP="002B695B">
      <w:pPr>
        <w:jc w:val="both"/>
        <w:rPr>
          <w:rFonts w:ascii="Arial" w:hAnsi="Arial" w:cs="Arial"/>
        </w:rPr>
      </w:pPr>
      <w:r w:rsidRPr="002B695B">
        <w:rPr>
          <w:rFonts w:ascii="Arial" w:hAnsi="Arial" w:cs="Arial"/>
        </w:rPr>
        <w:t>Požadavky Objednatele na rozsah Podrobného harmonogramu výstavby:</w:t>
      </w:r>
    </w:p>
    <w:p w:rsidR="002B695B" w:rsidRPr="002B695B" w:rsidRDefault="002B695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Podrobný harmonogram výstavby bude zpracován v takové podrobnosti, že bude možno stanovit zahájení a ukončení realizace jednotlivých úseků teplovodních vedení.</w:t>
      </w:r>
      <w:r>
        <w:rPr>
          <w:rFonts w:ascii="Arial" w:hAnsi="Arial" w:cs="Arial"/>
          <w:bCs/>
        </w:rPr>
        <w:t xml:space="preserve"> Popis a rozsah jednotlivých úseků vedení je uveden v příloze 3 Smlouvy </w:t>
      </w:r>
    </w:p>
    <w:p w:rsidR="002B695B" w:rsidRPr="002B695B" w:rsidRDefault="002B695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Podrobný harmonogram výstavby bude řešit termíny výroby, dodávky na Staveniště, instalaci a zprovoznění objektových předávacích stanic</w:t>
      </w:r>
      <w:r>
        <w:rPr>
          <w:rFonts w:ascii="Arial" w:hAnsi="Arial" w:cs="Arial"/>
          <w:bCs/>
        </w:rPr>
        <w:t>. Soupis jednotlivých předávacích stanic je uveden v příloze 3 Smlouvy.</w:t>
      </w:r>
    </w:p>
    <w:p w:rsidR="002B695B" w:rsidRPr="002B695B" w:rsidRDefault="002B695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 xml:space="preserve">Podrobný harmonogram výstavby bude řešit zabudování úseků stávajících rozvodů do Díla tak, aby tato část realizace nenarušila plynulou dodávku tepla odběratelům </w:t>
      </w:r>
    </w:p>
    <w:p w:rsidR="002B695B" w:rsidRPr="002B695B" w:rsidRDefault="002B695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Realizace jednotlivých částí stavby nepřeruší dodávku tepla do objektů konečných odběratelů tepla déle než:</w:t>
      </w:r>
    </w:p>
    <w:p w:rsidR="002B695B" w:rsidRPr="002B695B" w:rsidRDefault="002B695B" w:rsidP="002B695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ab/>
        <w:t>12 hodin v topném období, tj. v době od 1.září do 31.května.</w:t>
      </w:r>
    </w:p>
    <w:p w:rsidR="002B695B" w:rsidRPr="002B695B" w:rsidRDefault="002B695B" w:rsidP="002B695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ab/>
        <w:t>48 hodin v letním období, tj. v době od. 1.června do 31. srpna</w:t>
      </w:r>
    </w:p>
    <w:p w:rsidR="002B695B" w:rsidRPr="00D22C05" w:rsidRDefault="002B695B" w:rsidP="00D22C05">
      <w:pPr>
        <w:jc w:val="both"/>
        <w:rPr>
          <w:rFonts w:ascii="Arial" w:hAnsi="Arial" w:cs="Arial"/>
        </w:rPr>
      </w:pPr>
    </w:p>
    <w:p w:rsidR="008F327B" w:rsidRPr="003353BC" w:rsidRDefault="008F327B" w:rsidP="00D22C05">
      <w:pPr>
        <w:pStyle w:val="Nadpis2"/>
      </w:pPr>
      <w:bookmarkStart w:id="16" w:name="_Toc352398134"/>
      <w:r w:rsidRPr="003353BC">
        <w:lastRenderedPageBreak/>
        <w:t>Projekt organizace výstavby (provádění a organizace výstavby -</w:t>
      </w:r>
      <w:r w:rsidR="00DC216C" w:rsidRPr="003353BC">
        <w:t xml:space="preserve"> </w:t>
      </w:r>
      <w:r w:rsidRPr="003353BC">
        <w:t>POV)</w:t>
      </w:r>
      <w:bookmarkEnd w:id="9"/>
      <w:bookmarkEnd w:id="16"/>
    </w:p>
    <w:p w:rsidR="008F327B" w:rsidRPr="003353BC" w:rsidRDefault="008F327B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V rámci přípravy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 xml:space="preserve">itel zpracuje Projekt organizace výstavby (POV), vycházející z konkrétních podmínek daných staveništěm, vlastního návrhu řešení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a </w:t>
      </w:r>
      <w:r w:rsidR="00671993" w:rsidRPr="003353BC">
        <w:rPr>
          <w:rFonts w:ascii="Arial" w:hAnsi="Arial" w:cs="Arial"/>
        </w:rPr>
        <w:t xml:space="preserve">Zhotovitelem </w:t>
      </w:r>
      <w:r w:rsidRPr="003353BC">
        <w:rPr>
          <w:rFonts w:ascii="Arial" w:hAnsi="Arial" w:cs="Arial"/>
        </w:rPr>
        <w:t>navrženého postupu výstavby.</w:t>
      </w:r>
    </w:p>
    <w:p w:rsidR="008F327B" w:rsidRPr="003353BC" w:rsidRDefault="00671993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POV b</w:t>
      </w:r>
      <w:r w:rsidR="008F327B" w:rsidRPr="003353BC">
        <w:rPr>
          <w:rFonts w:ascii="Arial" w:hAnsi="Arial" w:cs="Arial"/>
        </w:rPr>
        <w:t xml:space="preserve">ude řešit zásadní podmínky pro budování zařízení staveniště, provádění </w:t>
      </w:r>
      <w:r w:rsidR="002A623E" w:rsidRPr="003353BC">
        <w:rPr>
          <w:rFonts w:ascii="Arial" w:hAnsi="Arial" w:cs="Arial"/>
        </w:rPr>
        <w:t>Díl</w:t>
      </w:r>
      <w:r w:rsidR="008F327B" w:rsidRPr="003353BC">
        <w:rPr>
          <w:rFonts w:ascii="Arial" w:hAnsi="Arial" w:cs="Arial"/>
        </w:rPr>
        <w:t xml:space="preserve">a, vliv </w:t>
      </w:r>
      <w:r w:rsidR="002A623E" w:rsidRPr="003353BC">
        <w:rPr>
          <w:rFonts w:ascii="Arial" w:hAnsi="Arial" w:cs="Arial"/>
        </w:rPr>
        <w:t>Díl</w:t>
      </w:r>
      <w:r w:rsidR="008F327B" w:rsidRPr="003353BC">
        <w:rPr>
          <w:rFonts w:ascii="Arial" w:hAnsi="Arial" w:cs="Arial"/>
        </w:rPr>
        <w:t xml:space="preserve">a na stávající provoz, okolí a na životní prostředí, ochranu zdraví obyvatelstva, vnitřní a vnější dopravní řešení související s realizací </w:t>
      </w:r>
      <w:r w:rsidR="002A623E" w:rsidRPr="003353BC">
        <w:rPr>
          <w:rFonts w:ascii="Arial" w:hAnsi="Arial" w:cs="Arial"/>
        </w:rPr>
        <w:t>Díl</w:t>
      </w:r>
      <w:r w:rsidR="008F327B" w:rsidRPr="003353BC">
        <w:rPr>
          <w:rFonts w:ascii="Arial" w:hAnsi="Arial" w:cs="Arial"/>
        </w:rPr>
        <w:t xml:space="preserve">a, zábory půdy a další možné ovlivňující prvky postupu realizace </w:t>
      </w:r>
      <w:r w:rsidR="002A623E" w:rsidRPr="003353BC">
        <w:rPr>
          <w:rFonts w:ascii="Arial" w:hAnsi="Arial" w:cs="Arial"/>
        </w:rPr>
        <w:t>Díl</w:t>
      </w:r>
      <w:r w:rsidR="008F327B" w:rsidRPr="003353BC">
        <w:rPr>
          <w:rFonts w:ascii="Arial" w:hAnsi="Arial" w:cs="Arial"/>
        </w:rPr>
        <w:t>a.</w:t>
      </w:r>
    </w:p>
    <w:p w:rsidR="008F327B" w:rsidRPr="003353BC" w:rsidRDefault="008F327B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Bude rozpracovávat podmínky bezpečnosti a ochrany zdraví při práci v průběhu realizace</w:t>
      </w:r>
      <w:r w:rsidR="00671993" w:rsidRPr="003353BC">
        <w:rPr>
          <w:rFonts w:ascii="Arial" w:hAnsi="Arial" w:cs="Arial"/>
        </w:rPr>
        <w:t xml:space="preserve">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a.</w:t>
      </w:r>
    </w:p>
    <w:p w:rsidR="008F327B" w:rsidRPr="003353BC" w:rsidRDefault="008F327B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Projekt organizace výstavby bude řešit minimálně následující hlavní problematiky: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 xml:space="preserve">Všeobecný popis </w:t>
      </w:r>
      <w:r w:rsidR="002A623E" w:rsidRPr="002B695B">
        <w:rPr>
          <w:rFonts w:ascii="Arial" w:hAnsi="Arial" w:cs="Arial"/>
          <w:bCs/>
        </w:rPr>
        <w:t>Díl</w:t>
      </w:r>
      <w:r w:rsidRPr="002B695B">
        <w:rPr>
          <w:rFonts w:ascii="Arial" w:hAnsi="Arial" w:cs="Arial"/>
          <w:bCs/>
        </w:rPr>
        <w:t>a,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 xml:space="preserve">Zásady součinností s </w:t>
      </w:r>
      <w:r w:rsidR="00671993" w:rsidRPr="002B695B">
        <w:rPr>
          <w:rFonts w:ascii="Arial" w:hAnsi="Arial" w:cs="Arial"/>
          <w:bCs/>
        </w:rPr>
        <w:t>Objednatelem</w:t>
      </w:r>
      <w:r w:rsidRPr="002B695B">
        <w:rPr>
          <w:rFonts w:ascii="Arial" w:hAnsi="Arial" w:cs="Arial"/>
          <w:bCs/>
        </w:rPr>
        <w:t xml:space="preserve"> při realizaci </w:t>
      </w:r>
      <w:r w:rsidR="002A623E" w:rsidRPr="002B695B">
        <w:rPr>
          <w:rFonts w:ascii="Arial" w:hAnsi="Arial" w:cs="Arial"/>
          <w:bCs/>
        </w:rPr>
        <w:t>Díl</w:t>
      </w:r>
      <w:r w:rsidRPr="002B695B">
        <w:rPr>
          <w:rFonts w:ascii="Arial" w:hAnsi="Arial" w:cs="Arial"/>
          <w:bCs/>
        </w:rPr>
        <w:t>a,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Dodavatelský systém,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 xml:space="preserve">Členění </w:t>
      </w:r>
      <w:r w:rsidR="002A623E" w:rsidRPr="002B695B">
        <w:rPr>
          <w:rFonts w:ascii="Arial" w:hAnsi="Arial" w:cs="Arial"/>
          <w:bCs/>
        </w:rPr>
        <w:t>Díl</w:t>
      </w:r>
      <w:r w:rsidRPr="002B695B">
        <w:rPr>
          <w:rFonts w:ascii="Arial" w:hAnsi="Arial" w:cs="Arial"/>
          <w:bCs/>
        </w:rPr>
        <w:t>a,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 xml:space="preserve">Členění stavenišť, jejich popis, podmínky pro provádění </w:t>
      </w:r>
      <w:r w:rsidR="002A623E" w:rsidRPr="002B695B">
        <w:rPr>
          <w:rFonts w:ascii="Arial" w:hAnsi="Arial" w:cs="Arial"/>
          <w:bCs/>
        </w:rPr>
        <w:t>Díl</w:t>
      </w:r>
      <w:r w:rsidRPr="002B695B">
        <w:rPr>
          <w:rFonts w:ascii="Arial" w:hAnsi="Arial" w:cs="Arial"/>
          <w:bCs/>
        </w:rPr>
        <w:t>a, jejich vlivy na stávající provoz, ochranná pásma,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Projekt zařízení staveniště, který bude obsahovat řešení:</w:t>
      </w:r>
    </w:p>
    <w:p w:rsidR="008F327B" w:rsidRPr="002B695B" w:rsidRDefault="008F327B" w:rsidP="002B695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transportních cest, vykládacích míst pro dodávky,</w:t>
      </w:r>
    </w:p>
    <w:p w:rsidR="008F327B" w:rsidRPr="002B695B" w:rsidRDefault="008F327B" w:rsidP="002B695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zdrojů energií,</w:t>
      </w:r>
    </w:p>
    <w:p w:rsidR="008F327B" w:rsidRPr="002B695B" w:rsidRDefault="008F327B" w:rsidP="002B695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sociálně - technického zázemí,</w:t>
      </w:r>
    </w:p>
    <w:p w:rsidR="008F327B" w:rsidRPr="002B695B" w:rsidRDefault="008F327B" w:rsidP="002B695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použití montážních mechanizmů a způsobů jejich nasazení,</w:t>
      </w:r>
    </w:p>
    <w:p w:rsidR="008F327B" w:rsidRPr="002B695B" w:rsidRDefault="008F327B" w:rsidP="002B695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skladů a skladovacích ploch,</w:t>
      </w:r>
    </w:p>
    <w:p w:rsidR="008F327B" w:rsidRPr="002B695B" w:rsidRDefault="008F327B" w:rsidP="002B695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připojovacích míst na stávající zařízení,</w:t>
      </w:r>
    </w:p>
    <w:p w:rsidR="008F327B" w:rsidRPr="002B695B" w:rsidRDefault="008F327B" w:rsidP="002B695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osvětlení.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 xml:space="preserve">Podrobný harmonogram výstavby - bude rozpracován a aktualizován časový a prováděcí plán realizace </w:t>
      </w:r>
      <w:r w:rsidR="002A623E" w:rsidRPr="002B695B">
        <w:rPr>
          <w:rFonts w:ascii="Arial" w:hAnsi="Arial" w:cs="Arial"/>
          <w:bCs/>
        </w:rPr>
        <w:t>Díl</w:t>
      </w:r>
      <w:r w:rsidRPr="002B695B">
        <w:rPr>
          <w:rFonts w:ascii="Arial" w:hAnsi="Arial" w:cs="Arial"/>
          <w:bCs/>
        </w:rPr>
        <w:t>a uvedený v Příloze 3 Smlouvy.</w:t>
      </w:r>
      <w:r w:rsidR="00DC216C" w:rsidRPr="002B695B">
        <w:rPr>
          <w:rFonts w:ascii="Arial" w:hAnsi="Arial" w:cs="Arial"/>
          <w:bCs/>
        </w:rPr>
        <w:t xml:space="preserve"> </w:t>
      </w:r>
      <w:r w:rsidRPr="002B695B">
        <w:rPr>
          <w:rFonts w:ascii="Arial" w:hAnsi="Arial" w:cs="Arial"/>
          <w:bCs/>
        </w:rPr>
        <w:t xml:space="preserve">Podrobný harmonogram výstavby bude vypracován zejména s ohledem na demontážní práce, vazby na stávající provoz, Časový plán výstavby s hlavními Milníky </w:t>
      </w:r>
      <w:r w:rsidR="002A623E" w:rsidRPr="002B695B">
        <w:rPr>
          <w:rFonts w:ascii="Arial" w:hAnsi="Arial" w:cs="Arial"/>
          <w:bCs/>
        </w:rPr>
        <w:t>Díl</w:t>
      </w:r>
      <w:r w:rsidRPr="002B695B">
        <w:rPr>
          <w:rFonts w:ascii="Arial" w:hAnsi="Arial" w:cs="Arial"/>
          <w:bCs/>
        </w:rPr>
        <w:t>a, plán nasazení montážních pracovníků, apod.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 xml:space="preserve">Plán zajištění </w:t>
      </w:r>
      <w:r w:rsidR="00671993" w:rsidRPr="002B695B">
        <w:rPr>
          <w:rFonts w:ascii="Arial" w:hAnsi="Arial" w:cs="Arial"/>
          <w:bCs/>
        </w:rPr>
        <w:t xml:space="preserve">výroby a </w:t>
      </w:r>
      <w:r w:rsidRPr="002B695B">
        <w:rPr>
          <w:rFonts w:ascii="Arial" w:hAnsi="Arial" w:cs="Arial"/>
          <w:bCs/>
        </w:rPr>
        <w:t>dodávek</w:t>
      </w:r>
      <w:r w:rsidR="00671993" w:rsidRPr="002B695B">
        <w:rPr>
          <w:rFonts w:ascii="Arial" w:hAnsi="Arial" w:cs="Arial"/>
          <w:bCs/>
        </w:rPr>
        <w:t xml:space="preserve"> rozhodujících komponentů, minimálně objektových předávacích stanic a předizolovaného potrubí</w:t>
      </w:r>
      <w:r w:rsidRPr="002B695B">
        <w:rPr>
          <w:rFonts w:ascii="Arial" w:hAnsi="Arial" w:cs="Arial"/>
          <w:bCs/>
        </w:rPr>
        <w:t>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Podmínky značení dodávek, balení, zásady skladování,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Plán montáží a zkoušek (ve vazbě na plán řízení kvality a na projekt uvádění do provozu),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Zimní opatření,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 xml:space="preserve">Vlivy </w:t>
      </w:r>
      <w:r w:rsidR="002A623E" w:rsidRPr="002B695B">
        <w:rPr>
          <w:rFonts w:ascii="Arial" w:hAnsi="Arial" w:cs="Arial"/>
          <w:bCs/>
        </w:rPr>
        <w:t>Díl</w:t>
      </w:r>
      <w:r w:rsidRPr="002B695B">
        <w:rPr>
          <w:rFonts w:ascii="Arial" w:hAnsi="Arial" w:cs="Arial"/>
          <w:bCs/>
        </w:rPr>
        <w:t>a na životní prostředí,</w:t>
      </w:r>
    </w:p>
    <w:p w:rsidR="008F327B" w:rsidRPr="002B695B" w:rsidRDefault="008F327B" w:rsidP="002B695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2B695B">
        <w:rPr>
          <w:rFonts w:ascii="Arial" w:hAnsi="Arial" w:cs="Arial"/>
          <w:bCs/>
        </w:rPr>
        <w:t>Způsoby nakládání s odpady,</w:t>
      </w:r>
    </w:p>
    <w:p w:rsidR="008F327B" w:rsidRPr="003353BC" w:rsidRDefault="008F327B" w:rsidP="00BF342B">
      <w:pPr>
        <w:jc w:val="both"/>
        <w:rPr>
          <w:rFonts w:ascii="Arial" w:hAnsi="Arial" w:cs="Arial"/>
        </w:rPr>
      </w:pPr>
      <w:r w:rsidRPr="002478F9">
        <w:rPr>
          <w:rFonts w:ascii="Arial" w:hAnsi="Arial" w:cs="Arial"/>
        </w:rPr>
        <w:t xml:space="preserve">Projekt organizace </w:t>
      </w:r>
      <w:r w:rsidR="005B6F64" w:rsidRPr="002478F9">
        <w:rPr>
          <w:rFonts w:ascii="Arial" w:hAnsi="Arial" w:cs="Arial"/>
        </w:rPr>
        <w:t xml:space="preserve">výstavby </w:t>
      </w:r>
      <w:r w:rsidR="002A623E" w:rsidRPr="002478F9">
        <w:rPr>
          <w:rFonts w:ascii="Arial" w:hAnsi="Arial" w:cs="Arial"/>
        </w:rPr>
        <w:t>Díl</w:t>
      </w:r>
      <w:r w:rsidRPr="002478F9">
        <w:rPr>
          <w:rFonts w:ascii="Arial" w:hAnsi="Arial" w:cs="Arial"/>
        </w:rPr>
        <w:t>a bude obsahovat i situaci zařízení staveniště. Zpracovaná bude v měřítku 1:500 a bude obsahovat zejména:</w:t>
      </w:r>
    </w:p>
    <w:p w:rsidR="008F327B" w:rsidRPr="003353BC" w:rsidRDefault="008F32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lastRenderedPageBreak/>
        <w:t xml:space="preserve">polohové a výškové vyznačení všech </w:t>
      </w:r>
      <w:r w:rsidR="004A62EE" w:rsidRPr="003353BC">
        <w:rPr>
          <w:rFonts w:ascii="Arial" w:hAnsi="Arial" w:cs="Arial"/>
          <w:bCs/>
        </w:rPr>
        <w:t>dotčených</w:t>
      </w:r>
      <w:r w:rsidRPr="003353BC">
        <w:rPr>
          <w:rFonts w:ascii="Arial" w:hAnsi="Arial" w:cs="Arial"/>
          <w:bCs/>
        </w:rPr>
        <w:t xml:space="preserve"> podzemních inženýrských sítí a jiných zakrytých zařízení podle údajů poskytnutých a ověřených jejich správci a včetně pojmenovaných prostorů,</w:t>
      </w:r>
    </w:p>
    <w:p w:rsidR="008F327B" w:rsidRPr="003353BC" w:rsidRDefault="008F32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vyznačení obvodu staveniště,</w:t>
      </w:r>
    </w:p>
    <w:p w:rsidR="008F327B" w:rsidRPr="003353BC" w:rsidRDefault="008F32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 xml:space="preserve">polohové a výškové vyznačení navrhované výstavby včetně jejího připojení na dosavadní zařízení </w:t>
      </w:r>
      <w:r w:rsidR="004A62EE" w:rsidRPr="003353BC">
        <w:rPr>
          <w:rFonts w:ascii="Arial" w:hAnsi="Arial" w:cs="Arial"/>
          <w:bCs/>
        </w:rPr>
        <w:t>Objednatele</w:t>
      </w:r>
      <w:r w:rsidRPr="003353BC">
        <w:rPr>
          <w:rFonts w:ascii="Arial" w:hAnsi="Arial" w:cs="Arial"/>
          <w:bCs/>
        </w:rPr>
        <w:t>, případných přeložek podzemních či nadzemních rozvodných sítí,</w:t>
      </w:r>
    </w:p>
    <w:p w:rsidR="008F327B" w:rsidRPr="003353BC" w:rsidRDefault="008F32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plochy, na kterých lze vybudovat skládky a dočasné objekty zařízení staveniště,</w:t>
      </w:r>
    </w:p>
    <w:p w:rsidR="008F327B" w:rsidRPr="003353BC" w:rsidRDefault="008F32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vstupy a vjezdy na hlavní a vedlejší staveniště,</w:t>
      </w:r>
    </w:p>
    <w:p w:rsidR="008F327B" w:rsidRPr="003353BC" w:rsidRDefault="008F327B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  <w:bCs/>
        </w:rPr>
        <w:t>přívodů vody a energií na staveniště včetně odběrových míst, místo připojení kanalizace od objektů zařízení staveniště, odvodnění, připojení telefonu.</w:t>
      </w:r>
    </w:p>
    <w:p w:rsidR="008F327B" w:rsidRPr="003353BC" w:rsidRDefault="008F327B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Grafické zpracování celkové situace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bude vypracováno způsobem odpovídajícím příslušným ČSN a bude umožňovat jednoznačné rozlišení zákresu navrhované výstavby od zákresu existujícího stavu a od vyznačení ostatních údajů, které jsou součástí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a.</w:t>
      </w:r>
    </w:p>
    <w:p w:rsidR="00591DBA" w:rsidRPr="003353BC" w:rsidRDefault="00591DBA" w:rsidP="00D22C05">
      <w:pPr>
        <w:pStyle w:val="Nadpis2"/>
      </w:pPr>
      <w:bookmarkStart w:id="17" w:name="_Toc352398135"/>
      <w:r w:rsidRPr="003353BC">
        <w:t>D</w:t>
      </w:r>
      <w:r w:rsidR="003353BC" w:rsidRPr="003353BC">
        <w:t>okumentace zajištění kvality</w:t>
      </w:r>
      <w:bookmarkEnd w:id="7"/>
      <w:bookmarkEnd w:id="17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Dokumentace kvality zahrnuje: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Plán kvality,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Plán kontrol a zkoušek,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Programy zkoušek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Dokladovou část.</w:t>
      </w:r>
    </w:p>
    <w:p w:rsidR="00591DBA" w:rsidRPr="003353BC" w:rsidRDefault="00591DBA" w:rsidP="002B695B">
      <w:pPr>
        <w:pStyle w:val="Nadpis3"/>
      </w:pPr>
      <w:bookmarkStart w:id="18" w:name="_Toc351671927"/>
      <w:bookmarkStart w:id="19" w:name="_Toc352398136"/>
      <w:r w:rsidRPr="003353BC">
        <w:t>Plán kvality</w:t>
      </w:r>
      <w:bookmarkEnd w:id="18"/>
      <w:bookmarkEnd w:id="19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Plán kvality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musí být Zhotovitelem zpracován v souladu s normou ČSN EN ISO 9001. Stanovuje souhrn opatření k zabezpečení realizace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a to ve všech jeho částech v požadované jakosti. Slouží k zajištění kvality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odpovídající požadavkům Objednatele. V Plánu kvality bude uveden výčet jednotlivých činností majících vliv na kvalitu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Bude uvedena odpovědnost včetně vymezení práv a povinností pracovníků pověřených řízením kvality. Plán kvality musí prokazatelným způsobem zajišťovat, že požadavky specifikované ve smlouvě jsou plánovány a řízeny a že jejich vývoj bude sledován. Dále bude určovat druh použitých norem, technických podmínek a předpisů pro provádění kontrol, typy záznamů o jakosti, kdo zkoušky provádí a účast na těchto zkouškách.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Plán kvality bude zpracován pro celý rozsah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a musí obsahovat postup řízení jakosti pro všechny činnosti v rámci realizace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V Plánu kvality bude řešeno, jak jsou tyto činnosti zajištěny v jednotlivých fázích realizace, tj. zejména při: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projektování,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obchodním zajišťování nákupu materiálu a subdodávek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vlastní výrobě,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stavebních pracích a montáži,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uvádění do provozu,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zkušebním provozu,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záruční době.</w:t>
      </w:r>
    </w:p>
    <w:p w:rsidR="00591DBA" w:rsidRPr="003353BC" w:rsidRDefault="00591DBA" w:rsidP="002B695B">
      <w:pPr>
        <w:pStyle w:val="Nadpis3"/>
      </w:pPr>
      <w:bookmarkStart w:id="20" w:name="_Toc351671928"/>
      <w:bookmarkStart w:id="21" w:name="_Toc352398137"/>
      <w:r w:rsidRPr="003353BC">
        <w:lastRenderedPageBreak/>
        <w:t>Plán kontrol a zkoušek</w:t>
      </w:r>
      <w:bookmarkEnd w:id="20"/>
      <w:bookmarkEnd w:id="21"/>
    </w:p>
    <w:p w:rsidR="00591DBA" w:rsidRPr="003353BC" w:rsidRDefault="002A623E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Zhotov</w:t>
      </w:r>
      <w:r w:rsidR="00591DBA" w:rsidRPr="003353BC">
        <w:rPr>
          <w:rFonts w:ascii="Arial" w:hAnsi="Arial" w:cs="Arial"/>
        </w:rPr>
        <w:t xml:space="preserve">itel zpracuje Plán kontrol a zkoušek, který zahrne všechny kontroly a zkoušky, které bude </w:t>
      </w:r>
      <w:r w:rsidRPr="003353BC">
        <w:rPr>
          <w:rFonts w:ascii="Arial" w:hAnsi="Arial" w:cs="Arial"/>
        </w:rPr>
        <w:t>Zhotov</w:t>
      </w:r>
      <w:r w:rsidR="00591DBA" w:rsidRPr="003353BC">
        <w:rPr>
          <w:rFonts w:ascii="Arial" w:hAnsi="Arial" w:cs="Arial"/>
        </w:rPr>
        <w:t xml:space="preserve">itel a jeho subdodavatelé provádět ve všech fázích přípravy a realizace </w:t>
      </w:r>
      <w:r w:rsidRPr="003353BC">
        <w:rPr>
          <w:rFonts w:ascii="Arial" w:hAnsi="Arial" w:cs="Arial"/>
        </w:rPr>
        <w:t>Díl</w:t>
      </w:r>
      <w:r w:rsidR="00591DBA" w:rsidRPr="003353BC">
        <w:rPr>
          <w:rFonts w:ascii="Arial" w:hAnsi="Arial" w:cs="Arial"/>
        </w:rPr>
        <w:t xml:space="preserve">a a kterými zajistí a prokáže soulad </w:t>
      </w:r>
      <w:r w:rsidRPr="003353BC">
        <w:rPr>
          <w:rFonts w:ascii="Arial" w:hAnsi="Arial" w:cs="Arial"/>
        </w:rPr>
        <w:t>Díl</w:t>
      </w:r>
      <w:r w:rsidR="00591DBA" w:rsidRPr="003353BC">
        <w:rPr>
          <w:rFonts w:ascii="Arial" w:hAnsi="Arial" w:cs="Arial"/>
        </w:rPr>
        <w:t>a s požadavky smlouvy.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Jedná se zejména o: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kontroly a zkoušky při přejímce materiálu a subdodávek hromadně vyráběných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kontroly a zkoušky při výrobě individuálně vyráběných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kontroly a zkoušky hotových výrobků,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kontroly a zkoušky </w:t>
      </w:r>
      <w:r w:rsidR="004A62EE" w:rsidRPr="00EA571F">
        <w:rPr>
          <w:rFonts w:ascii="Arial" w:hAnsi="Arial" w:cs="Arial"/>
          <w:bCs/>
        </w:rPr>
        <w:t>S</w:t>
      </w:r>
      <w:r w:rsidRPr="00EA571F">
        <w:rPr>
          <w:rFonts w:ascii="Arial" w:hAnsi="Arial" w:cs="Arial"/>
          <w:bCs/>
        </w:rPr>
        <w:t>tavební části</w:t>
      </w:r>
      <w:r w:rsidR="004A62EE" w:rsidRPr="00EA571F">
        <w:rPr>
          <w:rFonts w:ascii="Arial" w:hAnsi="Arial" w:cs="Arial"/>
          <w:bCs/>
        </w:rPr>
        <w:t xml:space="preserve"> Díla</w:t>
      </w:r>
      <w:r w:rsidRPr="00EA571F">
        <w:rPr>
          <w:rFonts w:ascii="Arial" w:hAnsi="Arial" w:cs="Arial"/>
          <w:bCs/>
        </w:rPr>
        <w:t>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kontroly a zkoušky při přejímce pro montáž,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individuální zkoušky v rámci ukončení montáže</w:t>
      </w:r>
      <w:r w:rsidR="004A62EE" w:rsidRPr="00EA571F">
        <w:rPr>
          <w:rFonts w:ascii="Arial" w:hAnsi="Arial" w:cs="Arial"/>
          <w:bCs/>
        </w:rPr>
        <w:t xml:space="preserve"> Technologické části Díla</w:t>
      </w:r>
      <w:r w:rsidRPr="00EA571F">
        <w:rPr>
          <w:rFonts w:ascii="Arial" w:hAnsi="Arial" w:cs="Arial"/>
          <w:bCs/>
        </w:rPr>
        <w:t>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kontroly a zkoušky při uvádění do provozu tj.: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přípravu ke komplexnímu vyzkoušení,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komplexní zkoušky </w:t>
      </w:r>
      <w:r w:rsidR="002A623E" w:rsidRPr="00EA571F">
        <w:rPr>
          <w:rFonts w:ascii="Arial" w:hAnsi="Arial" w:cs="Arial"/>
          <w:bCs/>
        </w:rPr>
        <w:t>Díl</w:t>
      </w:r>
      <w:r w:rsidRPr="00EA571F">
        <w:rPr>
          <w:rFonts w:ascii="Arial" w:hAnsi="Arial" w:cs="Arial"/>
          <w:bCs/>
        </w:rPr>
        <w:t>a</w:t>
      </w:r>
    </w:p>
    <w:p w:rsidR="004A62EE" w:rsidRPr="00EA571F" w:rsidRDefault="004A62EE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zkušební provoz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garanční měření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Plán kontrol a zkoušek bude mít hierarchickou strukturu - bude zpracován plán kontrol a zkoušek pro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o popisující způsob rozdělení zkoušek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 do ucelených časových fází podle výše uvedeného členění.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Plány kontrol a zkoušek budou obsahovat zejména: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název položky, číslo výkresu, návaznost na nadřazený Plán kvality, jasné zásady pro identifikaci kontrolovaného výrobku (výr. číslo ap.),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srozumitelné odlišení fáze vstupních, mezioperačních a výstupních kontrol a zkoušek, jméno zodpovědného pracovníka </w:t>
      </w:r>
      <w:r w:rsidR="002A623E" w:rsidRPr="00EA571F">
        <w:rPr>
          <w:rFonts w:ascii="Arial" w:hAnsi="Arial" w:cs="Arial"/>
          <w:bCs/>
        </w:rPr>
        <w:t>Zhotov</w:t>
      </w:r>
      <w:r w:rsidRPr="00EA571F">
        <w:rPr>
          <w:rFonts w:ascii="Arial" w:hAnsi="Arial" w:cs="Arial"/>
          <w:bCs/>
        </w:rPr>
        <w:t>itele, který bude kontrolu provádět (vyhodnocovat) včetně stupně jeho nezávislosti,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jednotlivé kontroly a zkušební operace musí být seřazeny za sebou tak, jak chronologicky následují ve skutečném pracovním (technologickém) postupu, a to s uvedením: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technicky jasné specifikace konkrétní kontroly včetně rozsahu,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kontrolní metody, předpisů k jejímu provedení (kontrolní postup) včetně kritérií pro hodnocení výsledků úspěšné kontroly nebo zkoušky (předpis k provedení musí respektovat všechny zásady pro odborné provedení příslušné kontrolní metody, v případě pochybností bude věc předmětem profesní odborné kontroly </w:t>
      </w:r>
      <w:r w:rsidR="00EA571F" w:rsidRPr="00EA571F">
        <w:rPr>
          <w:rFonts w:ascii="Arial" w:hAnsi="Arial" w:cs="Arial"/>
          <w:bCs/>
        </w:rPr>
        <w:t>Objednatele</w:t>
      </w:r>
      <w:r w:rsidRPr="00EA571F">
        <w:rPr>
          <w:rFonts w:ascii="Arial" w:hAnsi="Arial" w:cs="Arial"/>
          <w:bCs/>
        </w:rPr>
        <w:t xml:space="preserve">, nebo musí být </w:t>
      </w:r>
      <w:r w:rsidR="002A623E" w:rsidRPr="00EA571F">
        <w:rPr>
          <w:rFonts w:ascii="Arial" w:hAnsi="Arial" w:cs="Arial"/>
          <w:bCs/>
        </w:rPr>
        <w:t>Zhotov</w:t>
      </w:r>
      <w:r w:rsidRPr="00EA571F">
        <w:rPr>
          <w:rFonts w:ascii="Arial" w:hAnsi="Arial" w:cs="Arial"/>
          <w:bCs/>
        </w:rPr>
        <w:t>itelem vhodně prokázána). Uvedená kritéria pro hodnocení výsledků kontroly nebo zkoušky mohou být uvedena buď přímo ve vlastním Plánu kontrol a zkoušek nebo v navazujícím programu zkoušek,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jednoznačného způsobu zaznamenání výsledku (nálezu) kontroly, zkoušky a jejího hodnocení,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U jednotlivých kontrol a zkoušek bude vyznačeno, u kterých zkoušek je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 xml:space="preserve">itel povinen přizvat </w:t>
      </w:r>
      <w:r w:rsidR="002A623E" w:rsidRPr="003353BC">
        <w:rPr>
          <w:rFonts w:ascii="Arial" w:hAnsi="Arial" w:cs="Arial"/>
        </w:rPr>
        <w:t>Objed</w:t>
      </w:r>
      <w:r w:rsidRPr="003353BC">
        <w:rPr>
          <w:rFonts w:ascii="Arial" w:hAnsi="Arial" w:cs="Arial"/>
        </w:rPr>
        <w:t>natele.</w:t>
      </w:r>
    </w:p>
    <w:p w:rsidR="00591DBA" w:rsidRPr="003353BC" w:rsidRDefault="00591DBA" w:rsidP="002B695B">
      <w:pPr>
        <w:pStyle w:val="Nadpis3"/>
      </w:pPr>
      <w:bookmarkStart w:id="22" w:name="_Toc351671929"/>
      <w:bookmarkStart w:id="23" w:name="_Toc352398138"/>
      <w:r w:rsidRPr="003353BC">
        <w:t>Programy zkoušek</w:t>
      </w:r>
      <w:bookmarkEnd w:id="22"/>
      <w:bookmarkEnd w:id="23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Programy zkoušek budou zpracovány pro všechny zkoušky vyžadované smlouvou.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lastRenderedPageBreak/>
        <w:t xml:space="preserve">Pro každou zkoušku uvedenou v Plánu kontrol a zkoušek zpracuje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>itel samostatný dokument, který bude obsahovat zejména: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cíl zkoušky,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hodnoty, které mají být prokázány a parametry, kterých má být dosaženo,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popis přípravy a postup zkoušky, zahrnující i časový plán zkoušky,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kontrolovaného a zkoušeného zařízení nebo jeho částí či celku,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požadavky na připravenost:</w:t>
      </w:r>
    </w:p>
    <w:p w:rsidR="00591DBA" w:rsidRPr="00EA571F" w:rsidRDefault="004A62EE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Stavební a T</w:t>
      </w:r>
      <w:r w:rsidR="00591DBA" w:rsidRPr="00EA571F">
        <w:rPr>
          <w:rFonts w:ascii="Arial" w:hAnsi="Arial" w:cs="Arial"/>
          <w:bCs/>
        </w:rPr>
        <w:t xml:space="preserve">echnologické části </w:t>
      </w:r>
      <w:r w:rsidR="002A623E" w:rsidRPr="00EA571F">
        <w:rPr>
          <w:rFonts w:ascii="Arial" w:hAnsi="Arial" w:cs="Arial"/>
          <w:bCs/>
        </w:rPr>
        <w:t>Díl</w:t>
      </w:r>
      <w:r w:rsidR="00591DBA" w:rsidRPr="00EA571F">
        <w:rPr>
          <w:rFonts w:ascii="Arial" w:hAnsi="Arial" w:cs="Arial"/>
          <w:bCs/>
        </w:rPr>
        <w:t>a vč. systémů elektro</w:t>
      </w:r>
      <w:r w:rsidRPr="00EA571F">
        <w:rPr>
          <w:rFonts w:ascii="Arial" w:hAnsi="Arial" w:cs="Arial"/>
          <w:bCs/>
        </w:rPr>
        <w:t>, MaR a řídícího systému</w:t>
      </w:r>
      <w:r w:rsidR="00591DBA" w:rsidRPr="00EA571F">
        <w:rPr>
          <w:rFonts w:ascii="Arial" w:hAnsi="Arial" w:cs="Arial"/>
          <w:bCs/>
        </w:rPr>
        <w:t>,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navazujících stávajících technologických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požadavky na personál pro provedení zkoušky,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úsečkový diagram s vyznačením jednotlivých činností s časovým ohodnocením a návaznostmi jednotlivých činností, resp. profesí (stavební, strojní, elektro,</w:t>
      </w:r>
      <w:r w:rsidR="004A62EE" w:rsidRPr="00EA571F">
        <w:rPr>
          <w:rFonts w:ascii="Arial" w:hAnsi="Arial" w:cs="Arial"/>
          <w:bCs/>
        </w:rPr>
        <w:t xml:space="preserve"> MaR a řídící systém</w:t>
      </w:r>
      <w:r w:rsidRPr="00EA571F">
        <w:rPr>
          <w:rFonts w:ascii="Arial" w:hAnsi="Arial" w:cs="Arial"/>
          <w:bCs/>
        </w:rPr>
        <w:t>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dokumentů a norem, podle kterých bude zkouška nebo kontrola probíhat,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metodiku měření a způsob vyhodnocení,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kritéria úspěšnosti,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všech přístrojů použitých při zkoušce nebo kontrole a protokoly o jejich kalibraci,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návrhy </w:t>
      </w:r>
      <w:r w:rsidR="00CF537B" w:rsidRPr="00EA571F">
        <w:rPr>
          <w:rFonts w:ascii="Arial" w:hAnsi="Arial" w:cs="Arial"/>
          <w:bCs/>
        </w:rPr>
        <w:t>d</w:t>
      </w:r>
      <w:r w:rsidR="002A623E" w:rsidRPr="00EA571F">
        <w:rPr>
          <w:rFonts w:ascii="Arial" w:hAnsi="Arial" w:cs="Arial"/>
          <w:bCs/>
        </w:rPr>
        <w:t>íl</w:t>
      </w:r>
      <w:r w:rsidRPr="00EA571F">
        <w:rPr>
          <w:rFonts w:ascii="Arial" w:hAnsi="Arial" w:cs="Arial"/>
          <w:bCs/>
        </w:rPr>
        <w:t>čích protokolů hodnotících průběh zkoušky nebo kontroly,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návrh závěrečného protokolu zkoušky nebo kontroly.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Rozsah, provedení a kvalita zkoušek nebo kontrol mus</w:t>
      </w:r>
      <w:r w:rsidR="004A62EE" w:rsidRPr="003353BC">
        <w:rPr>
          <w:rFonts w:ascii="Arial" w:hAnsi="Arial" w:cs="Arial"/>
        </w:rPr>
        <w:t>í odpovídat nejméně požadavkům S</w:t>
      </w:r>
      <w:r w:rsidRPr="003353BC">
        <w:rPr>
          <w:rFonts w:ascii="Arial" w:hAnsi="Arial" w:cs="Arial"/>
        </w:rPr>
        <w:t>mlouvy a požadavkům uvedeným v příslušné platné normě pro dané zařízení.</w:t>
      </w:r>
    </w:p>
    <w:p w:rsidR="00591DBA" w:rsidRPr="003353BC" w:rsidRDefault="00591DBA" w:rsidP="002B695B">
      <w:pPr>
        <w:pStyle w:val="Nadpis3"/>
      </w:pPr>
      <w:bookmarkStart w:id="24" w:name="_Toc351671930"/>
      <w:bookmarkStart w:id="25" w:name="_Toc352398139"/>
      <w:r w:rsidRPr="003353BC">
        <w:t>Dokladová část</w:t>
      </w:r>
      <w:bookmarkEnd w:id="24"/>
      <w:bookmarkEnd w:id="25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Dokladová část systému zajištění kvality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 bude zahrnovat protokoly ze všech provedených kontrol, zkoušek, přejímek a testů, zejména: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zkušební a kontrolní protokoly,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protokoly stavebních připraveností,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záznamy o kvalitě v souladu s Plány kvality v rozsahu dohodnutém v těchto programech tj. doklady o jakosti prvků a zařízení a činnostech, ovlivňujících jakost, o vlastnostech materiálů, svarů nebo prvků a zařízení a o výsledcích činností, které proběhly za účelem vyhodnocení stavu a zabezpečení jakosti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atesty výrobní organizace o jakosti a vlastnostech materiálu a protokoly s výsledky zkoušek s rozsahem a lokalizací přípustných odchylek v souladu s požadavky Plánu kvality,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protokoly o výsledcích přejímacích, vstupních, předmontážních a předprovozních kontrol včetně protokolů o vyvážení, měření frekvenčních charakteristik atd.,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osvědčení o kvalitě a kompletnosti montážních prací, jejichž součástí jsou protokoly o výsledcích předmontážní a montážní kontroly, pokud je tato kontrola předepsaná v instrukcích pro montáž nebo technických podmínkách,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atesty nepropustnosti budovaných jímek (pokud budou dodány),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protokoly a vyhodnocení čistících procesů,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zkušební protokoly (cejchovní křivky), dokumentace o nastavení či seřízení, popř. metrologického ověření,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lastRenderedPageBreak/>
        <w:t>protokoly o zaměření namontovaného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zprávy o výchozí revizi elektrických, tlakových a jiných vyhrazených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zápisy o provedených zkouškách, stanoviska dozorných orgánů a ostatní dokumenty, jejichž dokladování vyplývá pro </w:t>
      </w:r>
      <w:r w:rsidR="002A623E" w:rsidRPr="00EA571F">
        <w:rPr>
          <w:rFonts w:ascii="Arial" w:hAnsi="Arial" w:cs="Arial"/>
          <w:bCs/>
        </w:rPr>
        <w:t>Zhotov</w:t>
      </w:r>
      <w:r w:rsidRPr="00EA571F">
        <w:rPr>
          <w:rFonts w:ascii="Arial" w:hAnsi="Arial" w:cs="Arial"/>
          <w:bCs/>
        </w:rPr>
        <w:t>itele z předpisů a nařízení státních orgánů a ČSN,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protokoly a vyhodnocení komplexního vyzkoušení a komplexní vyzkoušení,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certifikáty, doklady o kvalitě a prohlášení o shodě pro veškeré použité stavební materiály v souladu s platnou legislativou danou zákonem č. 22/1997 Sb., o technických požadavcích na výrobky, se všemi souvisejícími, pozdějšími, změnovými nebo prováděcími předpisy, zákony či vyhláškami, včetně dokladů o použitém způsobu posouzení shody,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prohlášení o shodě v souladu s NV č. 26/2003 Sb. kterým se stanový technické požadavky na tlaková zařízení (podmínky uvádění tlakových zařízení a sestav do provozu, klasifikace tlakových zařízení, postupy posuzování shody, autorizace, označení CE v platném znění včetně posouzení a funkčního odzkoušení bezpečnostní výstroje,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ES certifikát a Inspekční zpráva Autorizované osoby dle NV č. 26/2003 Sb.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veškeré další certifikáty a jiné dokumenty potřebné pro udělení souhlasu úřadů k</w:t>
      </w:r>
      <w:r w:rsidR="002A623E" w:rsidRPr="00EA571F">
        <w:rPr>
          <w:rFonts w:ascii="Arial" w:hAnsi="Arial" w:cs="Arial"/>
          <w:bCs/>
        </w:rPr>
        <w:t> </w:t>
      </w:r>
      <w:r w:rsidRPr="00EA571F">
        <w:rPr>
          <w:rFonts w:ascii="Arial" w:hAnsi="Arial" w:cs="Arial"/>
          <w:bCs/>
        </w:rPr>
        <w:t>provozu</w:t>
      </w:r>
      <w:r w:rsidR="002A623E" w:rsidRPr="00EA571F">
        <w:rPr>
          <w:rFonts w:ascii="Arial" w:hAnsi="Arial" w:cs="Arial"/>
          <w:bCs/>
        </w:rPr>
        <w:t xml:space="preserve"> Díl</w:t>
      </w:r>
      <w:r w:rsidRPr="00EA571F">
        <w:rPr>
          <w:rFonts w:ascii="Arial" w:hAnsi="Arial" w:cs="Arial"/>
          <w:bCs/>
        </w:rPr>
        <w:t>a.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Bezpečnostní listy všech nebezpečných chemických látek a přípravků vztahujících se</w:t>
      </w:r>
      <w:r w:rsidR="002A623E" w:rsidRPr="00EA571F">
        <w:rPr>
          <w:rFonts w:ascii="Arial" w:hAnsi="Arial" w:cs="Arial"/>
          <w:bCs/>
        </w:rPr>
        <w:t xml:space="preserve"> </w:t>
      </w:r>
      <w:r w:rsidRPr="00EA571F">
        <w:rPr>
          <w:rFonts w:ascii="Arial" w:hAnsi="Arial" w:cs="Arial"/>
          <w:bCs/>
        </w:rPr>
        <w:t xml:space="preserve">k </w:t>
      </w:r>
      <w:r w:rsidR="002A623E" w:rsidRPr="00EA571F">
        <w:rPr>
          <w:rFonts w:ascii="Arial" w:hAnsi="Arial" w:cs="Arial"/>
          <w:bCs/>
        </w:rPr>
        <w:t>Díl</w:t>
      </w:r>
      <w:r w:rsidRPr="00EA571F">
        <w:rPr>
          <w:rFonts w:ascii="Arial" w:hAnsi="Arial" w:cs="Arial"/>
          <w:bCs/>
        </w:rPr>
        <w:t>u.</w:t>
      </w:r>
    </w:p>
    <w:p w:rsidR="002A623E" w:rsidRPr="003353BC" w:rsidRDefault="002348E6" w:rsidP="00D22C05">
      <w:pPr>
        <w:pStyle w:val="Nadpis2"/>
      </w:pPr>
      <w:bookmarkStart w:id="26" w:name="_Toc352398140"/>
      <w:bookmarkStart w:id="27" w:name="_Toc351671934"/>
      <w:r w:rsidRPr="003353BC">
        <w:t>Plán BOZP</w:t>
      </w:r>
      <w:bookmarkEnd w:id="26"/>
      <w:r w:rsidR="002A623E" w:rsidRPr="003353BC">
        <w:t xml:space="preserve"> </w:t>
      </w:r>
    </w:p>
    <w:p w:rsidR="002A623E" w:rsidRPr="003353BC" w:rsidRDefault="002A623E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Plán bezpečnosti a ochrany zdraví při práci na Staveništi, který je nutno při splnění podmínek uvedených v §15 odst. (2) zákona č. 309/2006 Sb., ve znění pozdějších předpisů, o zajištění dalších podmínek bezpečnosti a ochrany zdraví při práci, ve znění pozdějších předpisů. Plán je zpracován Zhotovitelem před zahájením prací na Staveništi.</w:t>
      </w:r>
    </w:p>
    <w:p w:rsidR="00591DBA" w:rsidRPr="003353BC" w:rsidRDefault="00591DBA" w:rsidP="00D82414">
      <w:pPr>
        <w:pStyle w:val="Nadpis1"/>
        <w:jc w:val="left"/>
      </w:pPr>
      <w:bookmarkStart w:id="28" w:name="_Toc352398141"/>
      <w:r w:rsidRPr="003353BC">
        <w:t>DODAVATELSKÁ DOKUMENTACE</w:t>
      </w:r>
      <w:bookmarkEnd w:id="27"/>
      <w:r w:rsidR="00151244">
        <w:t xml:space="preserve"> -</w:t>
      </w:r>
      <w:r w:rsidR="00790B5A" w:rsidRPr="003353BC">
        <w:t xml:space="preserve"> POŽADAVKY OBJEDNATELE</w:t>
      </w:r>
      <w:bookmarkEnd w:id="28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V rámci realizace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 xml:space="preserve">a bude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 xml:space="preserve">itel zpracovávat a ke schválení </w:t>
      </w:r>
      <w:r w:rsidR="002A623E" w:rsidRPr="003353BC">
        <w:rPr>
          <w:rFonts w:ascii="Arial" w:hAnsi="Arial" w:cs="Arial"/>
        </w:rPr>
        <w:t>Objed</w:t>
      </w:r>
      <w:r w:rsidRPr="003353BC">
        <w:rPr>
          <w:rFonts w:ascii="Arial" w:hAnsi="Arial" w:cs="Arial"/>
        </w:rPr>
        <w:t>navateli předávat nezbytnou technickou a projektovou dokumentaci nutnou k vlastnímu provedení</w:t>
      </w:r>
      <w:r w:rsidR="00D4299B" w:rsidRPr="003353BC">
        <w:rPr>
          <w:rFonts w:ascii="Arial" w:hAnsi="Arial" w:cs="Arial"/>
        </w:rPr>
        <w:t xml:space="preserve"> a provozování </w:t>
      </w:r>
      <w:r w:rsidR="002A623E" w:rsidRPr="003353BC">
        <w:rPr>
          <w:rFonts w:ascii="Arial" w:hAnsi="Arial" w:cs="Arial"/>
        </w:rPr>
        <w:t>Díl</w:t>
      </w:r>
      <w:r w:rsidR="00D4299B" w:rsidRPr="003353BC">
        <w:rPr>
          <w:rFonts w:ascii="Arial" w:hAnsi="Arial" w:cs="Arial"/>
        </w:rPr>
        <w:t>a</w:t>
      </w:r>
      <w:r w:rsidR="00F066CC">
        <w:rPr>
          <w:rFonts w:ascii="Arial" w:hAnsi="Arial" w:cs="Arial"/>
        </w:rPr>
        <w:t>,</w:t>
      </w:r>
      <w:r w:rsidR="00D4299B" w:rsidRPr="003353BC">
        <w:rPr>
          <w:rFonts w:ascii="Arial" w:hAnsi="Arial" w:cs="Arial"/>
        </w:rPr>
        <w:t xml:space="preserve"> zejména:</w:t>
      </w:r>
      <w:r w:rsidRPr="003353BC">
        <w:rPr>
          <w:rFonts w:ascii="Arial" w:hAnsi="Arial" w:cs="Arial"/>
        </w:rPr>
        <w:t>.</w:t>
      </w:r>
    </w:p>
    <w:p w:rsidR="00591DBA" w:rsidRPr="003353BC" w:rsidRDefault="003353BC" w:rsidP="00D22C05">
      <w:pPr>
        <w:pStyle w:val="Nadpis2"/>
      </w:pPr>
      <w:bookmarkStart w:id="29" w:name="_Toc352398142"/>
      <w:r w:rsidRPr="003353BC">
        <w:t>Doklady</w:t>
      </w:r>
      <w:bookmarkEnd w:id="29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Budou předloženy doklady: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doklady vzniklé v procesu tvorby projektu (např. schválené výjimky z ČSN, certifikáty o shodě apod.),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stávajících dotčených vyhrazených technických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nových vyhrazených technických zařízení.</w:t>
      </w:r>
    </w:p>
    <w:p w:rsidR="00591DBA" w:rsidRPr="003353BC" w:rsidRDefault="00591DBA" w:rsidP="00D22C05">
      <w:pPr>
        <w:pStyle w:val="Nadpis2"/>
      </w:pPr>
      <w:bookmarkStart w:id="30" w:name="_Toc351671937"/>
      <w:bookmarkStart w:id="31" w:name="_Toc352398143"/>
      <w:r w:rsidRPr="003353BC">
        <w:lastRenderedPageBreak/>
        <w:t>P</w:t>
      </w:r>
      <w:r w:rsidR="003353BC" w:rsidRPr="003353BC">
        <w:t>růvodní technická dokumentac</w:t>
      </w:r>
      <w:bookmarkEnd w:id="30"/>
      <w:r w:rsidR="00F066CC">
        <w:t>e</w:t>
      </w:r>
      <w:bookmarkEnd w:id="31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Součástí dodávky zařízení bude standardní dokumentace použitých výrobků a materiálů -</w:t>
      </w:r>
      <w:r w:rsidR="002348E6" w:rsidRPr="003353BC">
        <w:rPr>
          <w:rFonts w:ascii="Arial" w:hAnsi="Arial" w:cs="Arial"/>
        </w:rPr>
        <w:t xml:space="preserve"> </w:t>
      </w:r>
      <w:r w:rsidRPr="003353BC">
        <w:rPr>
          <w:rFonts w:ascii="Arial" w:hAnsi="Arial" w:cs="Arial"/>
        </w:rPr>
        <w:t>typové projekty, katalogy, atesty atd.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 veškerá dodávaná zařízení bude dodána veškerá průvodní technická dokumentace potřebná pro jejich transport, montáž, uvedení do provozu, provoz, hledání závad a bezpečnou obsluhu.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Dokumentace bude obsahovat zejména, ale neomezí se na: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údaje pro identifikaci dodaných dílů (kusovníky),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požadavky na skladování,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vyplněné a potvrzené listy technických údajů a ostatní dokumenty, jejichž dokladování vyplývá pro </w:t>
      </w:r>
      <w:r w:rsidR="002A623E" w:rsidRPr="00EA571F">
        <w:rPr>
          <w:rFonts w:ascii="Arial" w:hAnsi="Arial" w:cs="Arial"/>
          <w:bCs/>
        </w:rPr>
        <w:t>Zhotov</w:t>
      </w:r>
      <w:r w:rsidRPr="00EA571F">
        <w:rPr>
          <w:rFonts w:ascii="Arial" w:hAnsi="Arial" w:cs="Arial"/>
          <w:bCs/>
        </w:rPr>
        <w:t>itele z předpisů a nařízení státních orgánů a ČSN,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návody na obsluhu, provoz, opravy a údržbu zařízení v originále (v jazyce zahraničního dodavatele),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překlady návodů na obsluhu, provoz, opravy a údržbu zařízení do českého jazyka,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dostupné technologické postupy montáže a demontáže od výrobců zařízení, včetně odpovídající výkresové dokumentace,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technické podmínky pro dodávku, montáž a provoz zařízení v originále (v jazyce zahraničního dodavatele),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překlad technických podmínek pro dodávku, montáž a provoz zařízení do českého jazyka,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dokumentace o použitých materiálech, zahrnující materiál hlavních dílů (chemické složení, mechanické hodnoty),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seznamy a technická specifikace speciálních zařízení a přípravků pro opravy,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výrobní drátovací schéma instalovaného el. zařízení (rozvaděče, pulty, skříně apod.),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výrobní výkresy - schémata vnitřních a vnějších spojů (skutečný stav),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pokládací plány kabelového nebo trubkového rozvodu,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výpočtové listy regulační ventilů a škrtících orgánů (clon, dýz),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Uvedená dokumentace bude rozdělena do samostatných svazků v členění strojní technologie, ASŘTP a elektrozařízení.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Vzhledem k tomu, že v rámci údržby </w:t>
      </w:r>
      <w:r w:rsidR="002348E6" w:rsidRPr="003353BC">
        <w:rPr>
          <w:rFonts w:ascii="Arial" w:hAnsi="Arial" w:cs="Arial"/>
        </w:rPr>
        <w:t>MaR a řídícího systému</w:t>
      </w:r>
      <w:r w:rsidRPr="003353BC">
        <w:rPr>
          <w:rFonts w:ascii="Arial" w:hAnsi="Arial" w:cs="Arial"/>
        </w:rPr>
        <w:t xml:space="preserve"> je zajišťována i údržba servopohonů uzavíracích armatur a související elektroinstalace, bude příslušná dokumentace koncipována tak, aby s ní mohlo být pracováno odděleně od dokumentace elektro.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Průvodní technická dokumentace bude obsahovat rovněž dokumenty, dokladující průběh montáže, zejména pak: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výkresy potrubí s označením druhů a čísel svárů (skutečný stav),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záznamové listy o svárech s označením druhu a čísel sváru včetně záznamu o vyhodnocení defektoskopické zkoušky,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svářečů, kteří potrubí svařovali se záznamem o druhu a době platnosti oprávnění,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pracovníků defektoskopie, kteří vykonávali kontrolu s vyznačením oprávnění,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deník o průběhu montážních prací,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lastRenderedPageBreak/>
        <w:t xml:space="preserve">veškeré další certifikáty a jiné dokumenty potřebné pro udělení souhlasu úřadů k provozu </w:t>
      </w:r>
      <w:r w:rsidR="002A623E" w:rsidRPr="00EA571F">
        <w:rPr>
          <w:rFonts w:ascii="Arial" w:hAnsi="Arial" w:cs="Arial"/>
          <w:bCs/>
        </w:rPr>
        <w:t>Díl</w:t>
      </w:r>
      <w:r w:rsidRPr="00EA571F">
        <w:rPr>
          <w:rFonts w:ascii="Arial" w:hAnsi="Arial" w:cs="Arial"/>
          <w:bCs/>
        </w:rPr>
        <w:t>a, zejména protokoly z oficiálních zkoušek vyhrazených zařízení, ověření souladu s technickými požadavky na výrobky (prohlášení o shodě výrobků), revizní zprávy o elektrozařízení atd.</w:t>
      </w:r>
    </w:p>
    <w:p w:rsidR="00591DBA" w:rsidRPr="003353BC" w:rsidRDefault="00591DBA" w:rsidP="00D22C05">
      <w:pPr>
        <w:pStyle w:val="Nadpis2"/>
      </w:pPr>
      <w:bookmarkStart w:id="32" w:name="_Toc351671938"/>
      <w:bookmarkStart w:id="33" w:name="_Toc352398144"/>
      <w:r w:rsidRPr="003353BC">
        <w:t>P</w:t>
      </w:r>
      <w:r w:rsidR="003353BC" w:rsidRPr="003353BC">
        <w:t>rojekt pro první uvedení do provozu</w:t>
      </w:r>
      <w:bookmarkEnd w:id="32"/>
      <w:bookmarkEnd w:id="33"/>
    </w:p>
    <w:p w:rsidR="00591DBA" w:rsidRPr="00EA571F" w:rsidRDefault="00591DBA" w:rsidP="00BF342B">
      <w:pPr>
        <w:jc w:val="both"/>
        <w:rPr>
          <w:rFonts w:ascii="Arial" w:hAnsi="Arial" w:cs="Arial"/>
          <w:bCs/>
        </w:rPr>
      </w:pPr>
      <w:r w:rsidRPr="003353BC">
        <w:rPr>
          <w:rFonts w:ascii="Arial" w:hAnsi="Arial" w:cs="Arial"/>
        </w:rPr>
        <w:t xml:space="preserve">Projekt pro první uvedení do provozu bude zpracován pro období od ukončení montáže po </w:t>
      </w:r>
      <w:r w:rsidRPr="00EA571F">
        <w:rPr>
          <w:rFonts w:ascii="Arial" w:hAnsi="Arial" w:cs="Arial"/>
          <w:bCs/>
        </w:rPr>
        <w:t>první najetí a bude obsahovat části: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příprava pro komplexní vyzkoušení,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komplexní vyzkoušení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zkušební provoz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Garanční měření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Budou zde zahrnuty funkční zkoušky včetně jejich přípravy a popsány podmínky, zkušební média, dočasná opatření a zkušební postup společně se žádanými výsledky.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Projekt bude obsahovat zejména, ale neomezí se na 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specifikace výchozích parametrů dodávaného zařízení potřebných pro první najetí,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aktualizaci plánu kontrol a zkoušek zařízení pro období od ukončení montáže po komplexní vyzkoušení a navazujících programů zkoušek,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speciální čistící operace pro tlakový systém kotle a potrubní rozvody,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požadavky na připravenost:</w:t>
      </w:r>
    </w:p>
    <w:p w:rsidR="00591DBA" w:rsidRPr="00EA571F" w:rsidRDefault="002348E6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</w:t>
      </w:r>
      <w:r w:rsidR="00591DBA" w:rsidRPr="00EA571F">
        <w:rPr>
          <w:rFonts w:ascii="Arial" w:hAnsi="Arial" w:cs="Arial"/>
          <w:bCs/>
        </w:rPr>
        <w:t>tavební části</w:t>
      </w:r>
      <w:r w:rsidRPr="00EA571F">
        <w:rPr>
          <w:rFonts w:ascii="Arial" w:hAnsi="Arial" w:cs="Arial"/>
          <w:bCs/>
        </w:rPr>
        <w:t xml:space="preserve"> Díla</w:t>
      </w:r>
      <w:r w:rsidR="00591DBA" w:rsidRPr="00EA571F">
        <w:rPr>
          <w:rFonts w:ascii="Arial" w:hAnsi="Arial" w:cs="Arial"/>
          <w:bCs/>
        </w:rPr>
        <w:t>,</w:t>
      </w:r>
    </w:p>
    <w:p w:rsidR="00591DBA" w:rsidRPr="00EA571F" w:rsidRDefault="002348E6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Technologické části Díla včetně požadavků na MaR a řídící systém a </w:t>
      </w:r>
      <w:r w:rsidR="00591DBA" w:rsidRPr="00EA571F">
        <w:rPr>
          <w:rFonts w:ascii="Arial" w:hAnsi="Arial" w:cs="Arial"/>
          <w:bCs/>
        </w:rPr>
        <w:t>elektrozařízení,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popis přípravy a postup prvního najetí,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soupis provozních hmot a energií nutných pro první najetí,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požadavky na personál pro uvedení jednotlivých souborů do provozu,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úsečkový diagram s vyznačením jednotlivých činností s časovým vyhodnocením a návazností jednotlivých profesí (stavební, strojní, elektro, </w:t>
      </w:r>
      <w:r w:rsidR="002348E6" w:rsidRPr="00EA571F">
        <w:rPr>
          <w:rFonts w:ascii="Arial" w:hAnsi="Arial" w:cs="Arial"/>
          <w:bCs/>
        </w:rPr>
        <w:t>MaR a řídící systém</w:t>
      </w:r>
      <w:r w:rsidRPr="00EA571F">
        <w:rPr>
          <w:rFonts w:ascii="Arial" w:hAnsi="Arial" w:cs="Arial"/>
          <w:bCs/>
        </w:rPr>
        <w:t>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program zkoušek za provozu,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program seřízení a optimalizace procesu.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Projekt pro první uvedení do provozu v části pro přípravu ke komplexnímu vyzkoušení bude vycházet z provedení příslušných individuálních zkoušek a bude řešit v logickém sledu postupné zprovoznění jednotlivých funkčních celků a provozních souborů.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Projekt pro první uvedení do provozu v části pro komplexní vyzkoušení bude řešit postupné ověření všech parametrů a funkcí zařízení v rozsahu a kvalitě daných smlouvou. V této části projektu bude rovněž řešeno provedení garančního měření v rámci zkušebního provozu dílčích částí díla.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Projekt pro první uvedení do provozu v části komplexní vyzkoušení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 bude řešit mimo jiné: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provoz při stanovených provozních režimech,</w:t>
      </w:r>
    </w:p>
    <w:p w:rsidR="002348E6" w:rsidRPr="00EA571F" w:rsidRDefault="002348E6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zajištění Dodávek tepla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provedení vypínacích zkoušek.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lastRenderedPageBreak/>
        <w:t xml:space="preserve">V projektu budou také konkretizovány požadavky na součinnost </w:t>
      </w:r>
      <w:r w:rsidR="002A623E" w:rsidRPr="003353BC">
        <w:rPr>
          <w:rFonts w:ascii="Arial" w:hAnsi="Arial" w:cs="Arial"/>
        </w:rPr>
        <w:t>Objed</w:t>
      </w:r>
      <w:r w:rsidRPr="003353BC">
        <w:rPr>
          <w:rFonts w:ascii="Arial" w:hAnsi="Arial" w:cs="Arial"/>
        </w:rPr>
        <w:t xml:space="preserve">natele včetně navazujících dodavatelů při provádění funkčních zkoušek (energie, média, provozní personál aj.) v souladu s ustanoveními </w:t>
      </w:r>
      <w:r w:rsidR="002348E6" w:rsidRPr="003353BC">
        <w:rPr>
          <w:rFonts w:ascii="Arial" w:hAnsi="Arial" w:cs="Arial"/>
        </w:rPr>
        <w:t>S</w:t>
      </w:r>
      <w:r w:rsidRPr="003353BC">
        <w:rPr>
          <w:rFonts w:ascii="Arial" w:hAnsi="Arial" w:cs="Arial"/>
        </w:rPr>
        <w:t>mlouvy.</w:t>
      </w:r>
    </w:p>
    <w:p w:rsidR="00591DBA" w:rsidRPr="003353BC" w:rsidRDefault="00591DBA" w:rsidP="00D22C05">
      <w:pPr>
        <w:pStyle w:val="Nadpis2"/>
      </w:pPr>
      <w:bookmarkStart w:id="34" w:name="_Toc351671939"/>
      <w:bookmarkStart w:id="35" w:name="_Toc352398145"/>
      <w:r w:rsidRPr="003353BC">
        <w:t>P</w:t>
      </w:r>
      <w:r w:rsidR="003353BC" w:rsidRPr="003353BC">
        <w:t>rojekt garančního měření</w:t>
      </w:r>
      <w:bookmarkEnd w:id="34"/>
      <w:bookmarkEnd w:id="35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Projekt garančního měření bude pro měření jednotlivých garantovan</w:t>
      </w:r>
      <w:r w:rsidR="002478F9">
        <w:rPr>
          <w:rFonts w:ascii="Arial" w:hAnsi="Arial" w:cs="Arial"/>
        </w:rPr>
        <w:t>ých parametrů obsahovat zejména</w:t>
      </w:r>
      <w:r w:rsidRPr="003353BC">
        <w:rPr>
          <w:rFonts w:ascii="Arial" w:hAnsi="Arial" w:cs="Arial"/>
        </w:rPr>
        <w:t>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soupis testů a zkoušek, které budou prováděny, vč. uvedení cíle testu nebo zkoušky,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normy, podle kterých se bude provádět vyhodnocení,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metodiku měření garantovaných hodnot a způsob vyhodnocení,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popis použitých měřících metod,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použitých měřících přístrojů s uvedením jejich tříd přesnosti a kalibračních křivek,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měřících míst,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měřících míst s vyznačením ve schématech,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způsob provedení měřících a připojovacích míst garančního měření.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časový harmonogram prováděných měření a testů.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Součástí Projektu garančního měření bude i výkresová dokumentace zahrnující: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schéma měřících míst (zakreslení ve schématech),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schéma struktury měření.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Projekt garančního měření bude stanovovat i požadavky na personální zajištění testů a požadavky na spolupůsobení </w:t>
      </w:r>
      <w:r w:rsidR="002A623E" w:rsidRPr="003353BC">
        <w:rPr>
          <w:rFonts w:ascii="Arial" w:hAnsi="Arial" w:cs="Arial"/>
        </w:rPr>
        <w:t>Objed</w:t>
      </w:r>
      <w:r w:rsidRPr="003353BC">
        <w:rPr>
          <w:rFonts w:ascii="Arial" w:hAnsi="Arial" w:cs="Arial"/>
        </w:rPr>
        <w:t>natele, včetně navazujících dodavatelů při provádění garančních měření (energie, média, provozní personál aj.) v souladu s ustanoveními smlouvy.</w:t>
      </w:r>
    </w:p>
    <w:p w:rsidR="00591DBA" w:rsidRPr="003353BC" w:rsidRDefault="00D4299B" w:rsidP="00D22C05">
      <w:pPr>
        <w:pStyle w:val="Nadpis2"/>
      </w:pPr>
      <w:bookmarkStart w:id="36" w:name="_Toc351671940"/>
      <w:bookmarkStart w:id="37" w:name="_Toc352398146"/>
      <w:r w:rsidRPr="003353BC">
        <w:t>P</w:t>
      </w:r>
      <w:r w:rsidR="003353BC" w:rsidRPr="003353BC">
        <w:t>rovozní předpisy a předpisy pro údržbu</w:t>
      </w:r>
      <w:bookmarkEnd w:id="36"/>
      <w:bookmarkEnd w:id="37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Provozní předpisy pro dodávanou technologii jako celek, pro provozní soubory a pro jednotlivá stanovená zařízení budou zpracovány tak, aby umožnily obsluze bezpečné vedení provozu ve všech normálních provozních stavech, a zároveň musí obsluze poskytnout dostatečné informace o tom, jak si počínat při stavech mimořádných. Rovněž budou obsahovat návody, jak provozovat danou technologii co nejhospodárněji.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Provozní předpisy budou obsahovat zejména, ale neomezí se na: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definice základních pojmů,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seznam zkratek,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stručný technický popis, označení zařízení, jeho technické parametry,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výkresová dokumentace (schémata a rozměrové výkresy),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vazby na ostatní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dovolené odchylky parametrů pro normální provozní režimy,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mezní hodnoty pro mimořádné provozní stavy,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mezní hodnoty pro poruchové stavy (nastaveni ochran),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organizace práce u obsluhovaného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pracovníci odpovědní za provoz a obsluhu,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lastRenderedPageBreak/>
        <w:t>obsluha a kontrola provozovaného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manipulace na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bezpečnost zařízení a personálu, ochrana životního prostředí (bezpečnostní o</w:t>
      </w:r>
      <w:r w:rsidR="00355CFE" w:rsidRPr="00EA571F">
        <w:rPr>
          <w:rFonts w:ascii="Arial" w:hAnsi="Arial" w:cs="Arial"/>
          <w:bCs/>
        </w:rPr>
        <w:t>patření, protipožární opatření</w:t>
      </w:r>
      <w:r w:rsidRPr="00EA571F">
        <w:rPr>
          <w:rFonts w:ascii="Arial" w:hAnsi="Arial" w:cs="Arial"/>
          <w:bCs/>
        </w:rPr>
        <w:t>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provozní údržba (údržba zařízení, kontrolní činnost, závady a jejich odstranění, zaměstnanci dodavatelských firem),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přípravu k provozu: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sledování technologického provozu,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příprava potrubních tras a akčních členů, popis výchozího stavu,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zprovoznění blokád, ochran, signalizací a automatického řízení,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soupis všech uvolňovacích a blokovacích podmínek pro jednotlivá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způsoby najíždění pro: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studený start včetně najíždění </w:t>
      </w:r>
      <w:r w:rsidR="002348E6" w:rsidRPr="00EA571F">
        <w:rPr>
          <w:rFonts w:ascii="Arial" w:hAnsi="Arial" w:cs="Arial"/>
          <w:bCs/>
        </w:rPr>
        <w:t xml:space="preserve">Díla </w:t>
      </w:r>
      <w:r w:rsidRPr="00EA571F">
        <w:rPr>
          <w:rFonts w:ascii="Arial" w:hAnsi="Arial" w:cs="Arial"/>
          <w:bCs/>
        </w:rPr>
        <w:t>po BO a GO,</w:t>
      </w:r>
    </w:p>
    <w:p w:rsidR="00591DBA" w:rsidRPr="00EA571F" w:rsidRDefault="00591DBA" w:rsidP="00BF342B">
      <w:pPr>
        <w:pStyle w:val="Odstavecseseznamem"/>
        <w:numPr>
          <w:ilvl w:val="0"/>
          <w:numId w:val="28"/>
        </w:numPr>
        <w:spacing w:before="60" w:after="60"/>
        <w:ind w:left="1418" w:hanging="567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teplý start,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uvádění do provozu (ručně, automaticky),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kontrolu za provozu,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odstavování (provozní, havarijní),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přesný slovní popis algoritmů binárního řízení a regulací,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přípustné rozsahy regulovaných veličin,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vyhodnocování poruchových stavů, nastavení mezních hodnot a řídících obvodů.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Předpisy pro údržbu budou zpracovány tak, aby byly základní pomůckou pro provádění údržby a</w:t>
      </w:r>
      <w:r w:rsidRPr="003353BC">
        <w:rPr>
          <w:rStyle w:val="FontStyle35"/>
          <w:rFonts w:ascii="Arial" w:hAnsi="Arial" w:cs="Arial"/>
          <w:sz w:val="20"/>
          <w:szCs w:val="20"/>
        </w:rPr>
        <w:t xml:space="preserve"> </w:t>
      </w:r>
      <w:r w:rsidRPr="003353BC">
        <w:rPr>
          <w:rFonts w:ascii="Arial" w:hAnsi="Arial" w:cs="Arial"/>
        </w:rPr>
        <w:t>zajišťování náhradních dílů a pro zaškolení provozního personálu.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Předpisy pro údržbu budou obsahovat zejména, ale neomezí se na: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specifikace hlavních zařízení potřebných pro údržbu,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přístupnost a podmínky zaměnitelnosti prvků a uzlů p</w:t>
      </w:r>
      <w:r w:rsidR="00355CFE" w:rsidRPr="00EA571F">
        <w:rPr>
          <w:rFonts w:ascii="Arial" w:hAnsi="Arial" w:cs="Arial"/>
          <w:bCs/>
        </w:rPr>
        <w:t>r</w:t>
      </w:r>
      <w:r w:rsidRPr="00EA571F">
        <w:rPr>
          <w:rFonts w:ascii="Arial" w:hAnsi="Arial" w:cs="Arial"/>
          <w:bCs/>
        </w:rPr>
        <w:t>o opravy a údržbu hlavních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zásady technologických postupů a podmínek na provádění údržby a oprav hlavních zařízení.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popis preventivní a korektivní údržby, výkresy a schémata potřebná pro údržbu jednotlivých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harmonogramy a předpisy pro pravidelné revize a údržbu jednotlivých zařízení,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mazací plány, periody doplňování maziv a výměny olejů, specifikace maziv a olejů,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 xml:space="preserve">seznamy náhradních dílů a rychle se opotřebujících dílů s uvedením všech údajů nezbytných pro jejich </w:t>
      </w:r>
      <w:r w:rsidR="002A623E" w:rsidRPr="00EA571F">
        <w:rPr>
          <w:rFonts w:ascii="Arial" w:hAnsi="Arial" w:cs="Arial"/>
          <w:bCs/>
        </w:rPr>
        <w:t>objed</w:t>
      </w:r>
      <w:r w:rsidRPr="00EA571F">
        <w:rPr>
          <w:rFonts w:ascii="Arial" w:hAnsi="Arial" w:cs="Arial"/>
          <w:bCs/>
        </w:rPr>
        <w:t>návku, u rychle se opotřebujících dílů s uvedením doporučených cyklů výměny,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speciální montážní postupy při vykonávání údržbářských prací,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návody na hledání závad,</w:t>
      </w:r>
    </w:p>
    <w:p w:rsidR="00591DBA" w:rsidRPr="00EA571F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EA571F">
        <w:rPr>
          <w:rFonts w:ascii="Arial" w:hAnsi="Arial" w:cs="Arial"/>
          <w:bCs/>
        </w:rPr>
        <w:t>výkresy s určením ploch, prostorů a přístupových cest pro demontáž hlavních zařízení a jeho uzlů, včetně určení odkládacích prostor s vyznačením nosnosti.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 zařízení, která se nedají opravovat bez odstavení, bude předpis pro údržbu obsahovat přehled všech dílů s uvedením jejich životnosti v relaci k intervalům plánovaných oprav - BO, GO.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Vzhledem k tomu, že v rámci údržby </w:t>
      </w:r>
      <w:r w:rsidR="002348E6" w:rsidRPr="003353BC">
        <w:rPr>
          <w:rFonts w:ascii="Arial" w:hAnsi="Arial" w:cs="Arial"/>
        </w:rPr>
        <w:t>MaR a řídícího systému</w:t>
      </w:r>
      <w:r w:rsidRPr="003353BC">
        <w:rPr>
          <w:rFonts w:ascii="Arial" w:hAnsi="Arial" w:cs="Arial"/>
        </w:rPr>
        <w:t xml:space="preserve"> je zajišťována i údržba servopohonů uzavíracích armatur a související elektroinstalace, bude uvedená dokumentace </w:t>
      </w:r>
      <w:r w:rsidRPr="003353BC">
        <w:rPr>
          <w:rFonts w:ascii="Arial" w:hAnsi="Arial" w:cs="Arial"/>
        </w:rPr>
        <w:lastRenderedPageBreak/>
        <w:t>v části elektro koncipována tak, aby s ní bylo možno pracovat odděleně od dokumentace elektro. Pro tuto část budou i odděleně zpracovány provozní předpisy a dokumentace pro údržbu.</w:t>
      </w:r>
    </w:p>
    <w:p w:rsidR="00591DBA" w:rsidRPr="003353BC" w:rsidRDefault="00591DBA" w:rsidP="00D22C05">
      <w:pPr>
        <w:pStyle w:val="Nadpis2"/>
      </w:pPr>
      <w:bookmarkStart w:id="38" w:name="_Toc351671941"/>
      <w:bookmarkStart w:id="39" w:name="_Toc352398147"/>
      <w:r w:rsidRPr="003353BC">
        <w:t>D</w:t>
      </w:r>
      <w:r w:rsidR="003353BC" w:rsidRPr="003353BC">
        <w:t>okumentace pro zaškolení personálu Objednatele</w:t>
      </w:r>
      <w:bookmarkEnd w:id="38"/>
      <w:bookmarkEnd w:id="39"/>
    </w:p>
    <w:p w:rsidR="00591DBA" w:rsidRPr="003353BC" w:rsidRDefault="00355CFE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Objednatel obdrží od Z</w:t>
      </w:r>
      <w:r w:rsidR="00591DBA" w:rsidRPr="003353BC">
        <w:rPr>
          <w:rFonts w:ascii="Arial" w:hAnsi="Arial" w:cs="Arial"/>
        </w:rPr>
        <w:t>hotovitele veškeré školicí materiály v českém jazyce.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 školení obsluh musí být k dispozici v dostatečném předstihu příručka operátora a předpis pro provoz a údržbu zařízení.</w:t>
      </w:r>
    </w:p>
    <w:p w:rsidR="00E22B4E" w:rsidRPr="003353BC" w:rsidRDefault="00E22B4E" w:rsidP="00D22C05">
      <w:pPr>
        <w:pStyle w:val="Nadpis2"/>
      </w:pPr>
      <w:bookmarkStart w:id="40" w:name="_Toc352398148"/>
      <w:bookmarkStart w:id="41" w:name="_Toc351671942"/>
      <w:r w:rsidRPr="003353BC">
        <w:t>G</w:t>
      </w:r>
      <w:r w:rsidR="003353BC" w:rsidRPr="003353BC">
        <w:t>eometrické zaměření Díla</w:t>
      </w:r>
      <w:bookmarkEnd w:id="40"/>
    </w:p>
    <w:p w:rsidR="00E22B4E" w:rsidRPr="003353BC" w:rsidRDefault="00E22B4E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Objednatel obdrží od Zhotovitele geodetické zaměření skutečného provedení Díla po dokončení, ověřeného oprávněným zeměměřičským inženýrem vč. průběhu inženýrských sít a vyznačení hranic a uvedení plošné výměry ochranného pásma inženýrských sítí v podrobnosti pro jednotlivé dotčené pozemky dle parcelních čísel. </w:t>
      </w:r>
    </w:p>
    <w:p w:rsidR="00E22B4E" w:rsidRPr="003353BC" w:rsidRDefault="00E22B4E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Součástí geometrického zaměření bude zpracování podkladů pro zřízení věcných břemen, vyplývajících ze zákona 458/2000Sb.v platném znění, v členění dle vlastníků jednotlivých pozemků.</w:t>
      </w:r>
    </w:p>
    <w:p w:rsidR="00591DBA" w:rsidRPr="003353BC" w:rsidRDefault="00591DBA" w:rsidP="00D22C05">
      <w:pPr>
        <w:pStyle w:val="Nadpis2"/>
      </w:pPr>
      <w:bookmarkStart w:id="42" w:name="_Toc352398149"/>
      <w:r w:rsidRPr="003353BC">
        <w:t>D</w:t>
      </w:r>
      <w:r w:rsidR="003353BC" w:rsidRPr="003353BC">
        <w:t>okumentace skutečného provedení díla</w:t>
      </w:r>
      <w:bookmarkEnd w:id="41"/>
      <w:bookmarkEnd w:id="42"/>
    </w:p>
    <w:p w:rsidR="00591DBA" w:rsidRPr="00390ABB" w:rsidRDefault="00730D89" w:rsidP="00BF342B">
      <w:pPr>
        <w:jc w:val="both"/>
        <w:rPr>
          <w:rFonts w:ascii="Arial" w:hAnsi="Arial" w:cs="Arial"/>
        </w:rPr>
      </w:pPr>
      <w:r w:rsidRPr="00D82414">
        <w:rPr>
          <w:rFonts w:ascii="Arial" w:hAnsi="Arial" w:cs="Arial"/>
        </w:rPr>
        <w:t>Na závěr realizace Díla Zhotovitel zpracuje a předloží Objednateli dokumentaci skutečného provedení Díla.</w:t>
      </w:r>
    </w:p>
    <w:p w:rsidR="00211E4B" w:rsidRPr="00D82414" w:rsidRDefault="00730D89" w:rsidP="00BF342B">
      <w:pPr>
        <w:jc w:val="both"/>
        <w:rPr>
          <w:rFonts w:ascii="Arial" w:hAnsi="Arial" w:cs="Arial"/>
        </w:rPr>
      </w:pPr>
      <w:r w:rsidRPr="002478F9">
        <w:rPr>
          <w:rFonts w:ascii="Arial" w:hAnsi="Arial" w:cs="Arial"/>
        </w:rPr>
        <w:t>Zahrnuje zpracování kompletní dokumentace skutečného provedení v souladu s požadavky specifikovanými ve Smlouvě. Dokumentace skutečného provedení bude pro</w:t>
      </w:r>
      <w:r w:rsidRPr="00D82414">
        <w:rPr>
          <w:rFonts w:ascii="Arial" w:hAnsi="Arial" w:cs="Arial"/>
        </w:rPr>
        <w:t xml:space="preserve">vedena ve dvou úrovních: </w:t>
      </w:r>
    </w:p>
    <w:p w:rsidR="00211E4B" w:rsidRPr="00D82414" w:rsidRDefault="00730D89" w:rsidP="00BF342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 w:rsidRPr="00D82414">
        <w:rPr>
          <w:rFonts w:ascii="Arial" w:hAnsi="Arial" w:cs="Arial"/>
          <w:b/>
        </w:rPr>
        <w:t>Dokumentace skutečného provedení stavby pro účely státních orgánů</w:t>
      </w:r>
    </w:p>
    <w:p w:rsidR="00211E4B" w:rsidRPr="00D82414" w:rsidRDefault="00730D89" w:rsidP="00BF342B">
      <w:pPr>
        <w:jc w:val="both"/>
        <w:rPr>
          <w:rFonts w:ascii="Arial" w:hAnsi="Arial" w:cs="Arial"/>
        </w:rPr>
      </w:pPr>
      <w:r w:rsidRPr="00D82414">
        <w:rPr>
          <w:rFonts w:ascii="Arial" w:hAnsi="Arial" w:cs="Arial"/>
        </w:rPr>
        <w:t xml:space="preserve">Rozsah této Dokumentace skutečného provedení stavby je specifikován </w:t>
      </w:r>
      <w:r w:rsidR="00D82414" w:rsidRPr="00390ABB">
        <w:rPr>
          <w:rFonts w:ascii="Arial" w:hAnsi="Arial" w:cs="Arial"/>
        </w:rPr>
        <w:t xml:space="preserve">přílohou č. 3 </w:t>
      </w:r>
      <w:r w:rsidRPr="00D82414">
        <w:rPr>
          <w:rFonts w:ascii="Arial" w:hAnsi="Arial" w:cs="Arial"/>
        </w:rPr>
        <w:t>vyhlášk</w:t>
      </w:r>
      <w:r w:rsidR="00D82414" w:rsidRPr="00390ABB">
        <w:rPr>
          <w:rFonts w:ascii="Arial" w:hAnsi="Arial" w:cs="Arial"/>
        </w:rPr>
        <w:t>y</w:t>
      </w:r>
      <w:r w:rsidRPr="00D82414">
        <w:rPr>
          <w:rFonts w:ascii="Arial" w:hAnsi="Arial" w:cs="Arial"/>
        </w:rPr>
        <w:t xml:space="preserve"> č. 499/2006 Sb.</w:t>
      </w:r>
      <w:r w:rsidR="00390ABB">
        <w:rPr>
          <w:rFonts w:ascii="Arial" w:hAnsi="Arial" w:cs="Arial"/>
        </w:rPr>
        <w:t xml:space="preserve"> o dokumentaci staveb.</w:t>
      </w:r>
      <w:r w:rsidRPr="00D82414">
        <w:rPr>
          <w:rFonts w:ascii="Arial" w:hAnsi="Arial" w:cs="Arial"/>
        </w:rPr>
        <w:t xml:space="preserve"> Jedná se o opravenou dokumentaci pro stavební řízení pro účely kolaudace v rozsahu pasportu (zjednodušená dokumentace stavby). Výkresy budou obsahovat jak původní stav dle projektové dokumentace pro stavební povolení, tak stav skutečný. </w:t>
      </w:r>
    </w:p>
    <w:p w:rsidR="00211E4B" w:rsidRPr="00D82414" w:rsidRDefault="00730D89" w:rsidP="00BF342B">
      <w:pPr>
        <w:jc w:val="both"/>
        <w:rPr>
          <w:rFonts w:ascii="Arial" w:hAnsi="Arial" w:cs="Arial"/>
        </w:rPr>
      </w:pPr>
      <w:r w:rsidRPr="00D82414">
        <w:rPr>
          <w:rFonts w:ascii="Arial" w:hAnsi="Arial" w:cs="Arial"/>
        </w:rPr>
        <w:t xml:space="preserve">Dokumentace skutečného provedení stavby nemusí řešit drobné změny v technologii, technologickém vybavení, elektrotechnické části atd. </w:t>
      </w:r>
    </w:p>
    <w:p w:rsidR="00211E4B" w:rsidRPr="00D82414" w:rsidRDefault="00730D89" w:rsidP="00BF342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82414">
        <w:rPr>
          <w:rFonts w:ascii="Arial" w:hAnsi="Arial" w:cs="Arial"/>
          <w:b/>
        </w:rPr>
        <w:t>Opravená Projektová realizační dokumentace</w:t>
      </w:r>
      <w:r w:rsidR="00D82414" w:rsidRPr="00390ABB">
        <w:rPr>
          <w:rFonts w:ascii="Arial" w:hAnsi="Arial" w:cs="Arial"/>
          <w:b/>
        </w:rPr>
        <w:t xml:space="preserve"> pro </w:t>
      </w:r>
      <w:r w:rsidR="00390ABB">
        <w:rPr>
          <w:rFonts w:ascii="Arial" w:hAnsi="Arial" w:cs="Arial"/>
          <w:b/>
        </w:rPr>
        <w:t>realizaci Díla</w:t>
      </w:r>
    </w:p>
    <w:p w:rsidR="002478F9" w:rsidRDefault="00730D89" w:rsidP="00BF342B">
      <w:pPr>
        <w:jc w:val="both"/>
        <w:rPr>
          <w:rFonts w:ascii="Arial" w:hAnsi="Arial" w:cs="Arial"/>
        </w:rPr>
      </w:pPr>
      <w:r w:rsidRPr="00D82414">
        <w:rPr>
          <w:rFonts w:ascii="Arial" w:hAnsi="Arial" w:cs="Arial"/>
        </w:rPr>
        <w:t>Opravená Projektová realizační dokumentace</w:t>
      </w:r>
      <w:r w:rsidR="00D82414" w:rsidRPr="00390ABB">
        <w:rPr>
          <w:rFonts w:ascii="Arial" w:hAnsi="Arial" w:cs="Arial"/>
        </w:rPr>
        <w:t xml:space="preserve"> pro </w:t>
      </w:r>
      <w:r w:rsidR="00390ABB">
        <w:rPr>
          <w:rFonts w:ascii="Arial" w:hAnsi="Arial" w:cs="Arial"/>
        </w:rPr>
        <w:t>realizaci Díla</w:t>
      </w:r>
      <w:r w:rsidRPr="00D82414">
        <w:rPr>
          <w:rFonts w:ascii="Arial" w:hAnsi="Arial" w:cs="Arial"/>
        </w:rPr>
        <w:t xml:space="preserve"> bude sloužit pro potřeby Objednatele. </w:t>
      </w:r>
    </w:p>
    <w:p w:rsidR="00211E4B" w:rsidRPr="00D82414" w:rsidRDefault="00390ABB" w:rsidP="00BF342B">
      <w:pPr>
        <w:jc w:val="both"/>
        <w:rPr>
          <w:rFonts w:ascii="Arial" w:hAnsi="Arial" w:cs="Arial"/>
        </w:rPr>
      </w:pPr>
      <w:r w:rsidRPr="00D82414">
        <w:rPr>
          <w:rFonts w:ascii="Arial" w:hAnsi="Arial" w:cs="Arial"/>
        </w:rPr>
        <w:t xml:space="preserve">Opravená Projektová realizační dokumentace </w:t>
      </w:r>
      <w:r w:rsidRPr="00390ABB">
        <w:rPr>
          <w:rFonts w:ascii="Arial" w:hAnsi="Arial" w:cs="Arial"/>
        </w:rPr>
        <w:t xml:space="preserve">pro </w:t>
      </w:r>
      <w:r>
        <w:rPr>
          <w:rFonts w:ascii="Arial" w:hAnsi="Arial" w:cs="Arial"/>
        </w:rPr>
        <w:t>realizaci Díla</w:t>
      </w:r>
      <w:r w:rsidRPr="00D82414">
        <w:rPr>
          <w:rFonts w:ascii="Arial" w:hAnsi="Arial" w:cs="Arial"/>
        </w:rPr>
        <w:t xml:space="preserve"> zachycuje skutečný stav </w:t>
      </w:r>
      <w:r w:rsidR="002478F9">
        <w:rPr>
          <w:rFonts w:ascii="Arial" w:hAnsi="Arial" w:cs="Arial"/>
        </w:rPr>
        <w:t>Díla</w:t>
      </w:r>
      <w:r w:rsidRPr="00D82414">
        <w:rPr>
          <w:rFonts w:ascii="Arial" w:hAnsi="Arial" w:cs="Arial"/>
        </w:rPr>
        <w:t xml:space="preserve"> bez porovnání změn s původním projektem</w:t>
      </w:r>
      <w:r w:rsidRPr="00390ABB">
        <w:rPr>
          <w:rFonts w:ascii="Arial" w:hAnsi="Arial" w:cs="Arial"/>
        </w:rPr>
        <w:t xml:space="preserve"> a bude obsahovat všechny změny vzniklé v průběhu projekčních prací, realizace, montáže a uvádění do provozu oproti schválené Projektové realizační dokumentaci</w:t>
      </w:r>
      <w:r>
        <w:rPr>
          <w:rFonts w:ascii="Arial" w:hAnsi="Arial" w:cs="Arial"/>
        </w:rPr>
        <w:t xml:space="preserve"> pro realizaci Díla</w:t>
      </w:r>
      <w:r w:rsidR="002478F9">
        <w:rPr>
          <w:rFonts w:ascii="Arial" w:hAnsi="Arial" w:cs="Arial"/>
        </w:rPr>
        <w:t xml:space="preserve"> zpracované Zhotovitelem</w:t>
      </w:r>
      <w:r>
        <w:rPr>
          <w:rFonts w:ascii="Arial" w:hAnsi="Arial" w:cs="Arial"/>
        </w:rPr>
        <w:t xml:space="preserve"> </w:t>
      </w:r>
      <w:r w:rsidR="00730D89" w:rsidRPr="00D82414">
        <w:rPr>
          <w:rFonts w:ascii="Arial" w:hAnsi="Arial" w:cs="Arial"/>
        </w:rPr>
        <w:t>a všechny tyto změny budou promítnuty do všech výkresů a příloh</w:t>
      </w:r>
      <w:r>
        <w:rPr>
          <w:rFonts w:ascii="Arial" w:hAnsi="Arial" w:cs="Arial"/>
        </w:rPr>
        <w:t>, jich</w:t>
      </w:r>
      <w:r w:rsidR="00D82414" w:rsidRPr="00390ABB">
        <w:rPr>
          <w:rFonts w:ascii="Arial" w:hAnsi="Arial" w:cs="Arial"/>
        </w:rPr>
        <w:t>ž se týkají</w:t>
      </w:r>
      <w:r w:rsidR="00730D89" w:rsidRPr="00D82414">
        <w:rPr>
          <w:rFonts w:ascii="Arial" w:hAnsi="Arial" w:cs="Arial"/>
        </w:rPr>
        <w:t>.</w:t>
      </w:r>
    </w:p>
    <w:p w:rsidR="00211E4B" w:rsidRPr="00D82414" w:rsidRDefault="00730D89" w:rsidP="00BF342B">
      <w:pPr>
        <w:jc w:val="both"/>
        <w:rPr>
          <w:rFonts w:ascii="Arial" w:hAnsi="Arial" w:cs="Arial"/>
        </w:rPr>
      </w:pPr>
      <w:r w:rsidRPr="00D82414">
        <w:rPr>
          <w:rFonts w:ascii="Arial" w:hAnsi="Arial" w:cs="Arial"/>
        </w:rPr>
        <w:t xml:space="preserve">Ty části Projektové realizační dokumentace, u kterých nedošlo k žádným změnám, budou označeny </w:t>
      </w:r>
      <w:r w:rsidR="002478F9">
        <w:rPr>
          <w:rFonts w:ascii="Arial" w:hAnsi="Arial" w:cs="Arial"/>
        </w:rPr>
        <w:t xml:space="preserve">v papírové formě </w:t>
      </w:r>
      <w:r w:rsidRPr="00D82414">
        <w:rPr>
          <w:rFonts w:ascii="Arial" w:hAnsi="Arial" w:cs="Arial"/>
        </w:rPr>
        <w:t>nápisem „beze změn“.</w:t>
      </w:r>
    </w:p>
    <w:p w:rsidR="00390ABB" w:rsidRDefault="00730D89" w:rsidP="00390ABB">
      <w:pPr>
        <w:jc w:val="both"/>
        <w:rPr>
          <w:rFonts w:ascii="Arial" w:hAnsi="Arial" w:cs="Arial"/>
        </w:rPr>
      </w:pPr>
      <w:r w:rsidRPr="00D82414">
        <w:rPr>
          <w:rFonts w:ascii="Arial" w:hAnsi="Arial" w:cs="Arial"/>
        </w:rPr>
        <w:lastRenderedPageBreak/>
        <w:t xml:space="preserve">Všechny části této dokumentace </w:t>
      </w:r>
      <w:r w:rsidR="002478F9">
        <w:rPr>
          <w:rFonts w:ascii="Arial" w:hAnsi="Arial" w:cs="Arial"/>
        </w:rPr>
        <w:t xml:space="preserve">v papírové formě </w:t>
      </w:r>
      <w:r w:rsidRPr="00D82414">
        <w:rPr>
          <w:rFonts w:ascii="Arial" w:hAnsi="Arial" w:cs="Arial"/>
        </w:rPr>
        <w:t>budou označeny "Dokumentace skutečného provedení Díla ke dni:………" razítkem červené barvy a budou potvrzeny podpisem (</w:t>
      </w:r>
      <w:r w:rsidR="002478F9" w:rsidRPr="00D82414">
        <w:rPr>
          <w:rFonts w:ascii="Arial" w:hAnsi="Arial" w:cs="Arial"/>
        </w:rPr>
        <w:t>barvou</w:t>
      </w:r>
      <w:r w:rsidR="002478F9">
        <w:rPr>
          <w:rFonts w:ascii="Arial" w:hAnsi="Arial" w:cs="Arial"/>
        </w:rPr>
        <w:t xml:space="preserve"> jinou než černou</w:t>
      </w:r>
      <w:r w:rsidRPr="00D82414">
        <w:rPr>
          <w:rFonts w:ascii="Arial" w:hAnsi="Arial" w:cs="Arial"/>
        </w:rPr>
        <w:t>) odpovědného zástupce Zhotovitele.</w:t>
      </w:r>
    </w:p>
    <w:p w:rsidR="00390ABB" w:rsidRPr="00D82414" w:rsidRDefault="00390ABB" w:rsidP="00390ABB">
      <w:pPr>
        <w:jc w:val="both"/>
        <w:rPr>
          <w:rFonts w:ascii="Arial" w:hAnsi="Arial" w:cs="Arial"/>
        </w:rPr>
      </w:pPr>
      <w:r w:rsidRPr="00D82414">
        <w:rPr>
          <w:rFonts w:ascii="Arial" w:hAnsi="Arial" w:cs="Arial"/>
        </w:rPr>
        <w:t>Dokumentace bude předána kromě papírové formy také v digitální podobě tak, aby ji provozovatel mohl využívat i pro následné rekonstrukce či opravy</w:t>
      </w:r>
      <w:r w:rsidR="002478F9">
        <w:rPr>
          <w:rFonts w:ascii="Arial" w:hAnsi="Arial" w:cs="Arial"/>
        </w:rPr>
        <w:t xml:space="preserve"> v rozsahu a formátech dle článku 4 této přílohy</w:t>
      </w:r>
      <w:r w:rsidRPr="00D82414">
        <w:rPr>
          <w:rFonts w:ascii="Arial" w:hAnsi="Arial" w:cs="Arial"/>
        </w:rPr>
        <w:t>.</w:t>
      </w:r>
    </w:p>
    <w:p w:rsidR="00591DBA" w:rsidRPr="003353BC" w:rsidRDefault="00591DBA" w:rsidP="00D22C05">
      <w:pPr>
        <w:pStyle w:val="Nadpis1"/>
      </w:pPr>
      <w:bookmarkStart w:id="43" w:name="_Toc351671943"/>
      <w:bookmarkStart w:id="44" w:name="_Toc352398150"/>
      <w:r w:rsidRPr="003353BC">
        <w:t>MNOŽSTVÍ, FORMA A JAZYK DOKUMENTACE VYPRACOVANÉ ZHOTOVITELEM</w:t>
      </w:r>
      <w:bookmarkEnd w:id="43"/>
      <w:bookmarkEnd w:id="44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Dokumentace bude zpracována v českém jazyce, v jednotné a srozumitelné formě a v souladu s dobrou inženýrskou praxí včetně dokumentace skutečného stavu. U dokumentace zajišťované subdodavateli zajistí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 xml:space="preserve">itel sjednocení formy, obsahu a značení dokumentace v rámci celého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a. Výkresy budou zpracovány v měřítku podle příslušných technických norem. Výkresy musí být opatřeny poměrovým měřítkem. Při případném zmenšení výkresu musí být dodrženy podmínky čitelnosti.</w:t>
      </w:r>
    </w:p>
    <w:p w:rsidR="00591DBA" w:rsidRPr="003353BC" w:rsidRDefault="00591DBA" w:rsidP="00D22C05">
      <w:pPr>
        <w:pStyle w:val="Nadpis2"/>
      </w:pPr>
      <w:bookmarkStart w:id="45" w:name="_Toc351671944"/>
      <w:bookmarkStart w:id="46" w:name="_Toc352398151"/>
      <w:r w:rsidRPr="003353BC">
        <w:t>M</w:t>
      </w:r>
      <w:r w:rsidR="003353BC" w:rsidRPr="003353BC">
        <w:t>nožství dokumentace</w:t>
      </w:r>
      <w:bookmarkEnd w:id="45"/>
      <w:bookmarkEnd w:id="46"/>
    </w:p>
    <w:p w:rsidR="00591DBA" w:rsidRPr="003353BC" w:rsidRDefault="0015045D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Veškerá d</w:t>
      </w:r>
      <w:r w:rsidR="00591DBA" w:rsidRPr="003353BC">
        <w:rPr>
          <w:rFonts w:ascii="Arial" w:hAnsi="Arial" w:cs="Arial"/>
        </w:rPr>
        <w:t>okumentace</w:t>
      </w:r>
      <w:r w:rsidRPr="003353BC">
        <w:rPr>
          <w:rFonts w:ascii="Arial" w:hAnsi="Arial" w:cs="Arial"/>
        </w:rPr>
        <w:t xml:space="preserve"> dle Smlouvy a této přílohy,</w:t>
      </w:r>
      <w:r w:rsidR="00591DBA" w:rsidRPr="003353BC">
        <w:rPr>
          <w:rFonts w:ascii="Arial" w:hAnsi="Arial" w:cs="Arial"/>
        </w:rPr>
        <w:t xml:space="preserve"> odsouhlasená </w:t>
      </w:r>
      <w:r w:rsidR="002A623E" w:rsidRPr="003353BC">
        <w:rPr>
          <w:rFonts w:ascii="Arial" w:hAnsi="Arial" w:cs="Arial"/>
        </w:rPr>
        <w:t>Objed</w:t>
      </w:r>
      <w:r w:rsidR="00591DBA" w:rsidRPr="003353BC">
        <w:rPr>
          <w:rFonts w:ascii="Arial" w:hAnsi="Arial" w:cs="Arial"/>
        </w:rPr>
        <w:t>natelem bude dodána v</w:t>
      </w:r>
      <w:r w:rsidRPr="003353BC">
        <w:rPr>
          <w:rFonts w:ascii="Arial" w:hAnsi="Arial" w:cs="Arial"/>
        </w:rPr>
        <w:t xml:space="preserve"> 6</w:t>
      </w:r>
      <w:r w:rsidR="00591DBA" w:rsidRPr="003353BC">
        <w:rPr>
          <w:rFonts w:ascii="Arial" w:hAnsi="Arial" w:cs="Arial"/>
        </w:rPr>
        <w:t xml:space="preserve"> (</w:t>
      </w:r>
      <w:r w:rsidRPr="003353BC">
        <w:rPr>
          <w:rFonts w:ascii="Arial" w:hAnsi="Arial" w:cs="Arial"/>
        </w:rPr>
        <w:t>šesti</w:t>
      </w:r>
      <w:r w:rsidR="00591DBA" w:rsidRPr="003353BC">
        <w:rPr>
          <w:rFonts w:ascii="Arial" w:hAnsi="Arial" w:cs="Arial"/>
        </w:rPr>
        <w:t>) tištěných kopiích (paré) a 2x v digitální verzi na DVD.</w:t>
      </w:r>
    </w:p>
    <w:p w:rsidR="00591DBA" w:rsidRPr="003353BC" w:rsidRDefault="00591DBA" w:rsidP="00D22C05">
      <w:pPr>
        <w:pStyle w:val="Nadpis2"/>
      </w:pPr>
      <w:bookmarkStart w:id="47" w:name="_Toc351671945"/>
      <w:bookmarkStart w:id="48" w:name="_Toc352398152"/>
      <w:r w:rsidRPr="003353BC">
        <w:t>F</w:t>
      </w:r>
      <w:r w:rsidR="003353BC" w:rsidRPr="003353BC">
        <w:t>orma dokumentace</w:t>
      </w:r>
      <w:bookmarkEnd w:id="47"/>
      <w:bookmarkEnd w:id="48"/>
    </w:p>
    <w:p w:rsidR="00591DBA" w:rsidRPr="003353BC" w:rsidRDefault="00591DBA" w:rsidP="002B695B">
      <w:pPr>
        <w:pStyle w:val="Nadpis3"/>
      </w:pPr>
      <w:bookmarkStart w:id="49" w:name="_Toc351671946"/>
      <w:bookmarkStart w:id="50" w:name="_Toc352398153"/>
      <w:r w:rsidRPr="003353BC">
        <w:t>Tištěná forma</w:t>
      </w:r>
      <w:bookmarkEnd w:id="49"/>
      <w:bookmarkEnd w:id="50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Tištěné dokumenty a výkresy budou předávány ve formátech v souladu s normami ČSN. Pro textové dokumenty bude používán formát A4, pro ostatní dokumenty budou přednostně používány formáty A4 a A3.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Větší formáty budou použity pro výkresy, které pak budou složeny tak, aby bylo umožněno jejich vložení do šanonu formátu A4.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Pokud budou některé projektové výstupy zakreslovány do stávajících dokumentů, bude zachován jejich původní formát.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Originál každého listu výkresu bude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>en na kvalitním materiálu ve formě výstupu z laserové nebo inkoustové tiskárny nebo plotteru.</w:t>
      </w:r>
    </w:p>
    <w:p w:rsidR="00591DBA" w:rsidRPr="003353BC" w:rsidRDefault="00591DBA" w:rsidP="002B695B">
      <w:pPr>
        <w:pStyle w:val="Nadpis3"/>
      </w:pPr>
      <w:bookmarkStart w:id="51" w:name="_Toc351671947"/>
      <w:bookmarkStart w:id="52" w:name="_Toc352398154"/>
      <w:r w:rsidRPr="003353BC">
        <w:t>Elektronická forma</w:t>
      </w:r>
      <w:bookmarkEnd w:id="51"/>
      <w:bookmarkEnd w:id="52"/>
    </w:p>
    <w:p w:rsidR="00591DBA" w:rsidRPr="00390ABB" w:rsidRDefault="00591DBA" w:rsidP="00BF342B">
      <w:pPr>
        <w:ind w:left="2835" w:hanging="2835"/>
        <w:jc w:val="both"/>
        <w:rPr>
          <w:rStyle w:val="FontStyle35"/>
          <w:rFonts w:ascii="Arial" w:hAnsi="Arial" w:cs="Arial"/>
          <w:sz w:val="22"/>
          <w:szCs w:val="22"/>
        </w:rPr>
      </w:pPr>
      <w:r w:rsidRPr="00390ABB">
        <w:rPr>
          <w:rStyle w:val="FontStyle34"/>
          <w:rFonts w:ascii="Arial" w:hAnsi="Arial" w:cs="Arial"/>
          <w:sz w:val="22"/>
          <w:szCs w:val="22"/>
        </w:rPr>
        <w:t xml:space="preserve">Textové dokumenty </w:t>
      </w:r>
      <w:r w:rsidRPr="00390ABB">
        <w:rPr>
          <w:rStyle w:val="FontStyle34"/>
          <w:rFonts w:ascii="Arial" w:hAnsi="Arial" w:cs="Arial"/>
          <w:sz w:val="22"/>
          <w:szCs w:val="22"/>
        </w:rPr>
        <w:tab/>
      </w:r>
      <w:r w:rsidRPr="00390ABB">
        <w:rPr>
          <w:rStyle w:val="FontStyle35"/>
          <w:rFonts w:ascii="Arial" w:hAnsi="Arial" w:cs="Arial"/>
          <w:sz w:val="22"/>
          <w:szCs w:val="22"/>
        </w:rPr>
        <w:t>budou vytvářeny v programu MS OFFICE 2010 nebo předchozí (*.doc).</w:t>
      </w:r>
    </w:p>
    <w:p w:rsidR="00591DBA" w:rsidRPr="00390ABB" w:rsidRDefault="00591DBA" w:rsidP="00BF342B">
      <w:pPr>
        <w:ind w:left="2835" w:hanging="2835"/>
        <w:jc w:val="both"/>
        <w:rPr>
          <w:rStyle w:val="FontStyle35"/>
          <w:rFonts w:ascii="Arial" w:hAnsi="Arial" w:cs="Arial"/>
          <w:sz w:val="22"/>
          <w:szCs w:val="22"/>
        </w:rPr>
      </w:pPr>
      <w:r w:rsidRPr="00390ABB">
        <w:rPr>
          <w:rStyle w:val="FontStyle34"/>
          <w:rFonts w:ascii="Arial" w:hAnsi="Arial" w:cs="Arial"/>
          <w:sz w:val="22"/>
          <w:szCs w:val="22"/>
        </w:rPr>
        <w:t>Výkresová dokumentace</w:t>
      </w:r>
      <w:r w:rsidRPr="00390ABB">
        <w:rPr>
          <w:rStyle w:val="FontStyle34"/>
          <w:rFonts w:ascii="Arial" w:hAnsi="Arial" w:cs="Arial"/>
          <w:sz w:val="22"/>
          <w:szCs w:val="22"/>
        </w:rPr>
        <w:tab/>
      </w:r>
      <w:r w:rsidRPr="00390ABB">
        <w:rPr>
          <w:rStyle w:val="FontStyle35"/>
          <w:rFonts w:ascii="Arial" w:hAnsi="Arial" w:cs="Arial"/>
          <w:sz w:val="22"/>
          <w:szCs w:val="22"/>
        </w:rPr>
        <w:t>bude zpracovávána v programu AutoCAD 2011 nebo předchozí (*.dwg).</w:t>
      </w:r>
    </w:p>
    <w:p w:rsidR="00591DBA" w:rsidRPr="00390ABB" w:rsidRDefault="00C27886" w:rsidP="00BF342B">
      <w:pPr>
        <w:ind w:left="2835" w:hanging="2835"/>
        <w:jc w:val="both"/>
        <w:rPr>
          <w:rStyle w:val="FontStyle35"/>
          <w:rFonts w:ascii="Arial" w:hAnsi="Arial" w:cs="Arial"/>
          <w:sz w:val="22"/>
          <w:szCs w:val="22"/>
        </w:rPr>
      </w:pPr>
      <w:r>
        <w:rPr>
          <w:rStyle w:val="FontStyle34"/>
          <w:rFonts w:ascii="Arial" w:hAnsi="Arial" w:cs="Arial"/>
          <w:sz w:val="22"/>
          <w:szCs w:val="22"/>
        </w:rPr>
        <w:t>Databáze,tabulky,</w:t>
      </w:r>
      <w:r w:rsidR="00591DBA" w:rsidRPr="00390ABB">
        <w:rPr>
          <w:rStyle w:val="FontStyle34"/>
          <w:rFonts w:ascii="Arial" w:hAnsi="Arial" w:cs="Arial"/>
          <w:sz w:val="22"/>
          <w:szCs w:val="22"/>
        </w:rPr>
        <w:t xml:space="preserve">seznamy </w:t>
      </w:r>
      <w:r w:rsidR="00591DBA" w:rsidRPr="00390ABB">
        <w:rPr>
          <w:rStyle w:val="FontStyle35"/>
          <w:rFonts w:ascii="Arial" w:hAnsi="Arial" w:cs="Arial"/>
          <w:sz w:val="22"/>
          <w:szCs w:val="22"/>
        </w:rPr>
        <w:t>budou vytvářeny v programu MS Excel 2010 nebo předchozí (*.xls).</w:t>
      </w:r>
    </w:p>
    <w:p w:rsidR="00591DBA" w:rsidRPr="00390ABB" w:rsidRDefault="00591DBA" w:rsidP="00BF342B">
      <w:pPr>
        <w:ind w:left="2835" w:hanging="2835"/>
        <w:jc w:val="both"/>
        <w:rPr>
          <w:rStyle w:val="FontStyle35"/>
          <w:rFonts w:ascii="Arial" w:hAnsi="Arial" w:cs="Arial"/>
          <w:sz w:val="22"/>
          <w:szCs w:val="22"/>
        </w:rPr>
      </w:pPr>
      <w:r w:rsidRPr="00390ABB">
        <w:rPr>
          <w:rStyle w:val="FontStyle34"/>
          <w:rFonts w:ascii="Arial" w:hAnsi="Arial" w:cs="Arial"/>
          <w:sz w:val="22"/>
          <w:szCs w:val="22"/>
        </w:rPr>
        <w:lastRenderedPageBreak/>
        <w:t xml:space="preserve">Harmonogramy </w:t>
      </w:r>
      <w:r w:rsidRPr="00390ABB">
        <w:rPr>
          <w:rStyle w:val="FontStyle34"/>
          <w:rFonts w:ascii="Arial" w:hAnsi="Arial" w:cs="Arial"/>
          <w:sz w:val="22"/>
          <w:szCs w:val="22"/>
        </w:rPr>
        <w:tab/>
      </w:r>
      <w:r w:rsidRPr="00390ABB">
        <w:rPr>
          <w:rStyle w:val="FontStyle35"/>
          <w:rFonts w:ascii="Arial" w:hAnsi="Arial" w:cs="Arial"/>
          <w:sz w:val="22"/>
          <w:szCs w:val="22"/>
        </w:rPr>
        <w:t>budou vytvářeny v programu MS Project 2010 (*.mpp). Zároveň budou předkládány ve formátu *.pdf.</w:t>
      </w:r>
    </w:p>
    <w:p w:rsidR="00591DBA" w:rsidRPr="00390ABB" w:rsidRDefault="00591DBA" w:rsidP="00BF342B">
      <w:pPr>
        <w:ind w:left="2835" w:hanging="2835"/>
        <w:jc w:val="both"/>
        <w:rPr>
          <w:rStyle w:val="FontStyle35"/>
          <w:rFonts w:ascii="Arial" w:hAnsi="Arial" w:cs="Arial"/>
          <w:sz w:val="22"/>
          <w:szCs w:val="22"/>
        </w:rPr>
      </w:pPr>
      <w:r w:rsidRPr="00390ABB">
        <w:rPr>
          <w:rStyle w:val="FontStyle34"/>
          <w:rFonts w:ascii="Arial" w:hAnsi="Arial" w:cs="Arial"/>
          <w:sz w:val="22"/>
          <w:szCs w:val="22"/>
        </w:rPr>
        <w:t xml:space="preserve">Grafické soubory </w:t>
      </w:r>
      <w:r w:rsidR="0015045D" w:rsidRPr="00390ABB">
        <w:rPr>
          <w:rStyle w:val="FontStyle34"/>
          <w:rFonts w:ascii="Arial" w:hAnsi="Arial" w:cs="Arial"/>
          <w:sz w:val="22"/>
          <w:szCs w:val="22"/>
        </w:rPr>
        <w:tab/>
      </w:r>
      <w:r w:rsidRPr="00390ABB">
        <w:rPr>
          <w:rStyle w:val="FontStyle35"/>
          <w:rFonts w:ascii="Arial" w:hAnsi="Arial" w:cs="Arial"/>
          <w:sz w:val="22"/>
          <w:szCs w:val="22"/>
        </w:rPr>
        <w:t>(případná fotografická dokumentace, přiložená jako doplňky technické specifikace) budou vytvářeny nebo transformovány do formátu *.jpg.</w:t>
      </w:r>
    </w:p>
    <w:p w:rsidR="00591DBA" w:rsidRPr="00390ABB" w:rsidRDefault="00591DBA" w:rsidP="00BF342B">
      <w:pPr>
        <w:jc w:val="both"/>
        <w:rPr>
          <w:rFonts w:ascii="Arial" w:hAnsi="Arial" w:cs="Arial"/>
        </w:rPr>
      </w:pPr>
      <w:r w:rsidRPr="00390ABB">
        <w:rPr>
          <w:rFonts w:ascii="Arial" w:hAnsi="Arial" w:cs="Arial"/>
          <w:b/>
          <w:bCs/>
        </w:rPr>
        <w:t xml:space="preserve">Skenované dokumenty </w:t>
      </w:r>
      <w:r w:rsidRPr="00390ABB">
        <w:rPr>
          <w:rFonts w:ascii="Arial" w:hAnsi="Arial" w:cs="Arial"/>
          <w:b/>
          <w:bCs/>
        </w:rPr>
        <w:tab/>
      </w:r>
      <w:r w:rsidRPr="00390ABB">
        <w:rPr>
          <w:rFonts w:ascii="Arial" w:hAnsi="Arial" w:cs="Arial"/>
        </w:rPr>
        <w:t>budou předávány ve formátu *.pdf.</w:t>
      </w:r>
    </w:p>
    <w:p w:rsidR="00591DBA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Všechny elektronické verze dokumentů budou předávány v „otevřené" verzi, </w:t>
      </w:r>
      <w:r w:rsidR="00BF342B" w:rsidRPr="003353BC">
        <w:rPr>
          <w:rFonts w:ascii="Arial" w:hAnsi="Arial" w:cs="Arial"/>
        </w:rPr>
        <w:t>tzn., budou</w:t>
      </w:r>
      <w:r w:rsidRPr="003353BC">
        <w:rPr>
          <w:rFonts w:ascii="Arial" w:hAnsi="Arial" w:cs="Arial"/>
        </w:rPr>
        <w:t xml:space="preserve"> moci být prohlíženy, tisknuty </w:t>
      </w:r>
      <w:r w:rsidR="00BF342B">
        <w:rPr>
          <w:rFonts w:ascii="Arial" w:hAnsi="Arial" w:cs="Arial"/>
        </w:rPr>
        <w:t xml:space="preserve">a </w:t>
      </w:r>
      <w:r w:rsidR="00BF342B" w:rsidRPr="003353BC">
        <w:rPr>
          <w:rFonts w:ascii="Arial" w:hAnsi="Arial" w:cs="Arial"/>
        </w:rPr>
        <w:t xml:space="preserve">editovány </w:t>
      </w:r>
      <w:r w:rsidRPr="003353BC">
        <w:rPr>
          <w:rFonts w:ascii="Arial" w:hAnsi="Arial" w:cs="Arial"/>
        </w:rPr>
        <w:t>a bude z nich moci být kopírováno.</w:t>
      </w:r>
    </w:p>
    <w:p w:rsidR="00B61BA8" w:rsidRPr="003353BC" w:rsidRDefault="00B61BA8" w:rsidP="00BF342B">
      <w:pPr>
        <w:jc w:val="both"/>
        <w:rPr>
          <w:rFonts w:ascii="Arial" w:hAnsi="Arial" w:cs="Arial"/>
        </w:rPr>
      </w:pPr>
    </w:p>
    <w:p w:rsidR="00591DBA" w:rsidRPr="003353BC" w:rsidRDefault="00591DBA" w:rsidP="002B695B">
      <w:pPr>
        <w:pStyle w:val="Nadpis3"/>
      </w:pPr>
      <w:bookmarkStart w:id="53" w:name="_Toc351671950"/>
      <w:bookmarkStart w:id="54" w:name="_Toc352398155"/>
      <w:r w:rsidRPr="003353BC">
        <w:t>Provedení popisových polí výkresové dokumentace</w:t>
      </w:r>
      <w:bookmarkEnd w:id="53"/>
      <w:bookmarkEnd w:id="54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Každý samostatně zpracovávaný dokument bude obsahovat v popisovém poli následující základní údaje o předmětu projektování:</w:t>
      </w:r>
    </w:p>
    <w:p w:rsidR="00591DBA" w:rsidRPr="00BF342B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BF342B">
        <w:rPr>
          <w:rFonts w:ascii="Arial" w:hAnsi="Arial" w:cs="Arial"/>
          <w:bCs/>
        </w:rPr>
        <w:t xml:space="preserve">Místo realizace </w:t>
      </w:r>
      <w:r w:rsidR="002A623E" w:rsidRPr="00BF342B">
        <w:rPr>
          <w:rFonts w:ascii="Arial" w:hAnsi="Arial" w:cs="Arial"/>
          <w:bCs/>
        </w:rPr>
        <w:t>Díl</w:t>
      </w:r>
      <w:r w:rsidRPr="00BF342B">
        <w:rPr>
          <w:rFonts w:ascii="Arial" w:hAnsi="Arial" w:cs="Arial"/>
          <w:bCs/>
        </w:rPr>
        <w:t xml:space="preserve">a: </w:t>
      </w:r>
      <w:r w:rsidR="00BF342B">
        <w:rPr>
          <w:rFonts w:ascii="Arial" w:hAnsi="Arial" w:cs="Arial"/>
          <w:bCs/>
        </w:rPr>
        <w:tab/>
      </w:r>
      <w:r w:rsidRPr="00BF342B">
        <w:rPr>
          <w:rFonts w:ascii="Arial" w:hAnsi="Arial" w:cs="Arial"/>
          <w:bCs/>
        </w:rPr>
        <w:t xml:space="preserve">TEPLO </w:t>
      </w:r>
      <w:r w:rsidR="00151244" w:rsidRPr="00BF342B">
        <w:rPr>
          <w:rFonts w:ascii="Arial" w:hAnsi="Arial" w:cs="Arial"/>
          <w:bCs/>
        </w:rPr>
        <w:t>Kopřivnice</w:t>
      </w:r>
      <w:r w:rsidRPr="00BF342B">
        <w:rPr>
          <w:rFonts w:ascii="Arial" w:hAnsi="Arial" w:cs="Arial"/>
          <w:bCs/>
        </w:rPr>
        <w:t xml:space="preserve"> s.r.o., Kopřivnice</w:t>
      </w:r>
    </w:p>
    <w:p w:rsidR="00591DBA" w:rsidRPr="00BF342B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BF342B">
        <w:rPr>
          <w:rFonts w:ascii="Arial" w:hAnsi="Arial" w:cs="Arial"/>
          <w:bCs/>
        </w:rPr>
        <w:t xml:space="preserve">Úplnost dokumentu: </w:t>
      </w:r>
      <w:r w:rsidR="00BF342B">
        <w:rPr>
          <w:rFonts w:ascii="Arial" w:hAnsi="Arial" w:cs="Arial"/>
          <w:bCs/>
        </w:rPr>
        <w:tab/>
      </w:r>
      <w:r w:rsidRPr="00BF342B">
        <w:rPr>
          <w:rFonts w:ascii="Arial" w:hAnsi="Arial" w:cs="Arial"/>
          <w:bCs/>
        </w:rPr>
        <w:t>Strana/celkový počet stran</w:t>
      </w:r>
    </w:p>
    <w:p w:rsidR="00591DBA" w:rsidRPr="00BF342B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BF342B">
        <w:rPr>
          <w:rFonts w:ascii="Arial" w:hAnsi="Arial" w:cs="Arial"/>
          <w:bCs/>
        </w:rPr>
        <w:t xml:space="preserve">Název </w:t>
      </w:r>
      <w:r w:rsidR="002A623E" w:rsidRPr="00BF342B">
        <w:rPr>
          <w:rFonts w:ascii="Arial" w:hAnsi="Arial" w:cs="Arial"/>
          <w:bCs/>
        </w:rPr>
        <w:t>Díl</w:t>
      </w:r>
      <w:r w:rsidRPr="00BF342B">
        <w:rPr>
          <w:rFonts w:ascii="Arial" w:hAnsi="Arial" w:cs="Arial"/>
          <w:bCs/>
        </w:rPr>
        <w:t xml:space="preserve">a: </w:t>
      </w:r>
      <w:r w:rsidR="00BF342B">
        <w:rPr>
          <w:rFonts w:ascii="Arial" w:hAnsi="Arial" w:cs="Arial"/>
          <w:bCs/>
        </w:rPr>
        <w:tab/>
      </w:r>
      <w:r w:rsidR="00BF342B">
        <w:rPr>
          <w:rFonts w:ascii="Arial" w:hAnsi="Arial" w:cs="Arial"/>
          <w:bCs/>
        </w:rPr>
        <w:tab/>
      </w:r>
      <w:r w:rsidR="00BF342B">
        <w:rPr>
          <w:rFonts w:ascii="Arial" w:hAnsi="Arial" w:cs="Arial"/>
          <w:bCs/>
        </w:rPr>
        <w:tab/>
      </w:r>
      <w:r w:rsidRPr="00BF342B">
        <w:rPr>
          <w:rFonts w:ascii="Arial" w:hAnsi="Arial" w:cs="Arial"/>
          <w:bCs/>
        </w:rPr>
        <w:t xml:space="preserve">Modernizace CZT Kopřivnice – Modernizace tepelných </w:t>
      </w:r>
      <w:r w:rsidR="00BF342B">
        <w:rPr>
          <w:rFonts w:ascii="Arial" w:hAnsi="Arial" w:cs="Arial"/>
          <w:bCs/>
        </w:rPr>
        <w:tab/>
      </w:r>
      <w:r w:rsidR="00BF342B">
        <w:rPr>
          <w:rFonts w:ascii="Arial" w:hAnsi="Arial" w:cs="Arial"/>
          <w:bCs/>
        </w:rPr>
        <w:tab/>
      </w:r>
      <w:r w:rsidR="00BF342B">
        <w:rPr>
          <w:rFonts w:ascii="Arial" w:hAnsi="Arial" w:cs="Arial"/>
          <w:bCs/>
        </w:rPr>
        <w:tab/>
      </w:r>
      <w:r w:rsidR="00BF342B">
        <w:rPr>
          <w:rFonts w:ascii="Arial" w:hAnsi="Arial" w:cs="Arial"/>
          <w:bCs/>
        </w:rPr>
        <w:tab/>
      </w:r>
      <w:r w:rsidRPr="00BF342B">
        <w:rPr>
          <w:rFonts w:ascii="Arial" w:hAnsi="Arial" w:cs="Arial"/>
          <w:bCs/>
        </w:rPr>
        <w:t>sítí města Kopřivnice</w:t>
      </w:r>
    </w:p>
    <w:p w:rsidR="00591DBA" w:rsidRPr="00BF342B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BF342B">
        <w:rPr>
          <w:rFonts w:ascii="Arial" w:hAnsi="Arial" w:cs="Arial"/>
          <w:bCs/>
        </w:rPr>
        <w:t xml:space="preserve">Číslo </w:t>
      </w:r>
      <w:r w:rsidR="002A623E" w:rsidRPr="00BF342B">
        <w:rPr>
          <w:rFonts w:ascii="Arial" w:hAnsi="Arial" w:cs="Arial"/>
          <w:bCs/>
        </w:rPr>
        <w:t>Díl</w:t>
      </w:r>
      <w:r w:rsidRPr="00BF342B">
        <w:rPr>
          <w:rFonts w:ascii="Arial" w:hAnsi="Arial" w:cs="Arial"/>
          <w:bCs/>
        </w:rPr>
        <w:t>a dle evidence Objednatele: ...............</w:t>
      </w:r>
    </w:p>
    <w:p w:rsidR="00591DBA" w:rsidRDefault="00591DBA" w:rsidP="00BF342B">
      <w:pPr>
        <w:pStyle w:val="Odstavecseseznamem"/>
        <w:numPr>
          <w:ilvl w:val="0"/>
          <w:numId w:val="9"/>
        </w:numPr>
        <w:spacing w:before="60" w:after="60"/>
        <w:ind w:left="851" w:hanging="283"/>
        <w:contextualSpacing w:val="0"/>
        <w:jc w:val="both"/>
        <w:rPr>
          <w:rFonts w:ascii="Arial" w:hAnsi="Arial" w:cs="Arial"/>
          <w:bCs/>
        </w:rPr>
      </w:pPr>
      <w:r w:rsidRPr="00BF342B">
        <w:rPr>
          <w:rFonts w:ascii="Arial" w:hAnsi="Arial" w:cs="Arial"/>
          <w:bCs/>
        </w:rPr>
        <w:t xml:space="preserve">Jméno </w:t>
      </w:r>
      <w:r w:rsidR="002A623E" w:rsidRPr="00BF342B">
        <w:rPr>
          <w:rFonts w:ascii="Arial" w:hAnsi="Arial" w:cs="Arial"/>
          <w:bCs/>
        </w:rPr>
        <w:t>Zhotov</w:t>
      </w:r>
      <w:r w:rsidRPr="00BF342B">
        <w:rPr>
          <w:rFonts w:ascii="Arial" w:hAnsi="Arial" w:cs="Arial"/>
          <w:bCs/>
        </w:rPr>
        <w:t>itele, v případě zpracování dokumentu subdodavatelem i jméno subdodavatele</w:t>
      </w:r>
    </w:p>
    <w:p w:rsidR="00B61BA8" w:rsidRPr="00BF342B" w:rsidRDefault="00B61BA8" w:rsidP="00B61BA8">
      <w:pPr>
        <w:pStyle w:val="Odstavecseseznamem"/>
        <w:spacing w:before="60" w:after="60"/>
        <w:ind w:left="851"/>
        <w:contextualSpacing w:val="0"/>
        <w:jc w:val="both"/>
        <w:rPr>
          <w:rFonts w:ascii="Arial" w:hAnsi="Arial" w:cs="Arial"/>
          <w:bCs/>
        </w:rPr>
      </w:pPr>
    </w:p>
    <w:p w:rsidR="00591DBA" w:rsidRPr="003353BC" w:rsidRDefault="00591DBA" w:rsidP="00D22C05">
      <w:pPr>
        <w:pStyle w:val="Nadpis2"/>
      </w:pPr>
      <w:bookmarkStart w:id="55" w:name="_Toc351671951"/>
      <w:bookmarkStart w:id="56" w:name="_Toc352398156"/>
      <w:r w:rsidRPr="003353BC">
        <w:t>J</w:t>
      </w:r>
      <w:r w:rsidR="003353BC" w:rsidRPr="003353BC">
        <w:t>azyk dokumentace</w:t>
      </w:r>
      <w:bookmarkEnd w:id="55"/>
      <w:bookmarkEnd w:id="56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Veškerá dokumentace bude dodána v českém jazyce.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Výjimka se připouští pouze u specifické dokumentace pro HW a SW řídicího systému nebo originálních katalogových listů dodávaného importovaného zařízení, které mohou být v cizím jazyce</w:t>
      </w:r>
      <w:r w:rsidR="00F64E61" w:rsidRPr="003353BC">
        <w:rPr>
          <w:rFonts w:ascii="Arial" w:hAnsi="Arial" w:cs="Arial"/>
        </w:rPr>
        <w:t>.</w:t>
      </w:r>
      <w:r w:rsidRPr="003353BC">
        <w:rPr>
          <w:rFonts w:ascii="Arial" w:hAnsi="Arial" w:cs="Arial"/>
        </w:rPr>
        <w:t xml:space="preserve"> </w:t>
      </w:r>
      <w:r w:rsidR="002A623E" w:rsidRPr="003353BC">
        <w:rPr>
          <w:rFonts w:ascii="Arial" w:hAnsi="Arial" w:cs="Arial"/>
        </w:rPr>
        <w:t>Objed</w:t>
      </w:r>
      <w:r w:rsidRPr="003353BC">
        <w:rPr>
          <w:rFonts w:ascii="Arial" w:hAnsi="Arial" w:cs="Arial"/>
        </w:rPr>
        <w:t>natel v tomto případě požaduje anglický jazyk.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Atesty zařízení budou dodány s českým překladem.</w:t>
      </w:r>
    </w:p>
    <w:p w:rsidR="00591DBA" w:rsidRPr="003353BC" w:rsidRDefault="00591DBA" w:rsidP="00D22C05">
      <w:pPr>
        <w:pStyle w:val="Nadpis1"/>
      </w:pPr>
      <w:bookmarkStart w:id="57" w:name="_Toc351671953"/>
      <w:bookmarkStart w:id="58" w:name="_Toc352398157"/>
      <w:r w:rsidRPr="003353BC">
        <w:t>SCHVALOVÁNÍ DOKUMENTACE</w:t>
      </w:r>
      <w:bookmarkEnd w:id="57"/>
      <w:bookmarkEnd w:id="58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Zhotovitel připraví a v dohodnutých termínech postupně předloží </w:t>
      </w:r>
      <w:r w:rsidR="002A623E" w:rsidRPr="003353BC">
        <w:rPr>
          <w:rFonts w:ascii="Arial" w:hAnsi="Arial" w:cs="Arial"/>
        </w:rPr>
        <w:t>Objed</w:t>
      </w:r>
      <w:r w:rsidRPr="003353BC">
        <w:rPr>
          <w:rFonts w:ascii="Arial" w:hAnsi="Arial" w:cs="Arial"/>
        </w:rPr>
        <w:t xml:space="preserve">nateli ke schválení dokumentaci zpracovávanou pro toto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o.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Zhotovitel bude předávat dokumentaci ke schválení postupně při respektování </w:t>
      </w:r>
      <w:r w:rsidR="00F64E61" w:rsidRPr="003353BC">
        <w:rPr>
          <w:rFonts w:ascii="Arial" w:hAnsi="Arial" w:cs="Arial"/>
        </w:rPr>
        <w:t>Milníků</w:t>
      </w:r>
      <w:r w:rsidRPr="003353BC">
        <w:rPr>
          <w:rFonts w:ascii="Arial" w:hAnsi="Arial" w:cs="Arial"/>
        </w:rPr>
        <w:t xml:space="preserve"> v</w:t>
      </w:r>
      <w:r w:rsidR="00F64E61" w:rsidRPr="003353BC">
        <w:rPr>
          <w:rFonts w:ascii="Arial" w:hAnsi="Arial" w:cs="Arial"/>
        </w:rPr>
        <w:t> Časovém plánu výstavby</w:t>
      </w:r>
      <w:r w:rsidRPr="003353BC">
        <w:rPr>
          <w:rFonts w:ascii="Arial" w:hAnsi="Arial" w:cs="Arial"/>
        </w:rPr>
        <w:t xml:space="preserve"> uvedeném v příloze 3 Smlouvy.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Pro zjednodušení procesu schvalování svolá Zhotovitel konzultace nad rozpracovanou dokumentací, a to minimálně při zahájení prací, 1x v průběhu prací a na závěr prací.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Termín konzultací sdělí </w:t>
      </w:r>
      <w:r w:rsidR="002A623E" w:rsidRPr="003353BC">
        <w:rPr>
          <w:rFonts w:ascii="Arial" w:hAnsi="Arial" w:cs="Arial"/>
        </w:rPr>
        <w:t>Objed</w:t>
      </w:r>
      <w:r w:rsidRPr="003353BC">
        <w:rPr>
          <w:rFonts w:ascii="Arial" w:hAnsi="Arial" w:cs="Arial"/>
        </w:rPr>
        <w:t xml:space="preserve">nateli minimálně </w:t>
      </w:r>
      <w:r w:rsidR="00390ABB">
        <w:rPr>
          <w:rFonts w:ascii="Arial" w:hAnsi="Arial" w:cs="Arial"/>
        </w:rPr>
        <w:t>5</w:t>
      </w:r>
      <w:r w:rsidRPr="003353BC">
        <w:rPr>
          <w:rFonts w:ascii="Arial" w:hAnsi="Arial" w:cs="Arial"/>
        </w:rPr>
        <w:t xml:space="preserve"> pracovních dnů před termínem konání a současně zašle program</w:t>
      </w:r>
      <w:r w:rsidR="00F64E61" w:rsidRPr="003353BC">
        <w:rPr>
          <w:rFonts w:ascii="Arial" w:hAnsi="Arial" w:cs="Arial"/>
        </w:rPr>
        <w:t xml:space="preserve"> konzultací</w:t>
      </w:r>
      <w:r w:rsidRPr="003353BC">
        <w:rPr>
          <w:rFonts w:ascii="Arial" w:hAnsi="Arial" w:cs="Arial"/>
        </w:rPr>
        <w:t>. K programu bude přiložena dokumentace k projednání.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lastRenderedPageBreak/>
        <w:t>Každá dokumentace předávaná ke schválení bude předaná ve třech (3) vyhotoveních a jedenkrát (1) v digitální formě a bude vybavena průvodním listem s uvedením seznamu předávané dokumentace.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Každá další revize dokumentace bude předaná ve třech (3) vyhotoveních a jedenkrát (1) v digitální formě k opětovnému schválení a bude obsahovat průvodní dopis se seznamem změn proti předchozí schválené verzi. Změny proti předchozí schválené verzi budou v dokumentaci předávané ke schválení provedeny formou revizí (textová část, seznamy) nebo zvýrazněny </w:t>
      </w:r>
      <w:r w:rsidR="00F64E61" w:rsidRPr="003353BC">
        <w:rPr>
          <w:rFonts w:ascii="Arial" w:hAnsi="Arial" w:cs="Arial"/>
        </w:rPr>
        <w:t>„</w:t>
      </w:r>
      <w:r w:rsidRPr="003353BC">
        <w:rPr>
          <w:rFonts w:ascii="Arial" w:hAnsi="Arial" w:cs="Arial"/>
        </w:rPr>
        <w:t>obláčky</w:t>
      </w:r>
      <w:r w:rsidR="00F64E61" w:rsidRPr="003353BC">
        <w:rPr>
          <w:rFonts w:ascii="Arial" w:hAnsi="Arial" w:cs="Arial"/>
        </w:rPr>
        <w:t>“</w:t>
      </w:r>
      <w:r w:rsidRPr="003353BC">
        <w:rPr>
          <w:rFonts w:ascii="Arial" w:hAnsi="Arial" w:cs="Arial"/>
        </w:rPr>
        <w:t xml:space="preserve"> (výkresy).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Do deseti (10) pracovních dnů poté, co Objednatel prokazatelně obdrží jakoukoliv dokumentaci ke schválení, musí buď vrátit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 xml:space="preserve">iteli schválenou kopii, nebo musí sdělit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>iteli písemně, že dokument není schválen a uvést důvody.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V případě, že dokumentace Díla nebo její </w:t>
      </w:r>
      <w:r w:rsidR="00F64E61" w:rsidRPr="003353BC">
        <w:rPr>
          <w:rFonts w:ascii="Arial" w:hAnsi="Arial" w:cs="Arial"/>
        </w:rPr>
        <w:t>d</w:t>
      </w:r>
      <w:r w:rsidRPr="003353BC">
        <w:rPr>
          <w:rFonts w:ascii="Arial" w:hAnsi="Arial" w:cs="Arial"/>
        </w:rPr>
        <w:t xml:space="preserve">ílčí část (např. PS, SO) předaná Zhotovitelem ke schválení je nekompletní a Objednatel tudíž nemá možnost řádně dokumentaci zkontrolovat, Objednatel to neprodleně sdělí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 xml:space="preserve">iteli a výše uvedená 10 denní lhůta započne běžet znovu po obdržení požadované vysvětlující </w:t>
      </w:r>
      <w:r w:rsidR="00F64E61" w:rsidRPr="003353BC">
        <w:rPr>
          <w:rFonts w:ascii="Arial" w:hAnsi="Arial" w:cs="Arial"/>
        </w:rPr>
        <w:t xml:space="preserve">nebo doplňující </w:t>
      </w:r>
      <w:r w:rsidRPr="003353BC">
        <w:rPr>
          <w:rFonts w:ascii="Arial" w:hAnsi="Arial" w:cs="Arial"/>
        </w:rPr>
        <w:t>dokumentace / informace. Stejný postup bude použit, pokud nějaká dokumentace nemůže být schválena proto, že jsou v ní shledány c</w:t>
      </w:r>
      <w:r w:rsidR="00F64E61" w:rsidRPr="003353BC">
        <w:rPr>
          <w:rFonts w:ascii="Arial" w:hAnsi="Arial" w:cs="Arial"/>
        </w:rPr>
        <w:t>hyby, rozpory nebo odchylky od S</w:t>
      </w:r>
      <w:r w:rsidRPr="003353BC">
        <w:rPr>
          <w:rFonts w:ascii="Arial" w:hAnsi="Arial" w:cs="Arial"/>
        </w:rPr>
        <w:t xml:space="preserve">mlouvy nebo jiné nepřesnosti a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>itel je požádán, aby dokumentaci upravil a předložil k novému odsouhlasení.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Pokud Objednatel dokumentaci ze závažných důvodů neschválí,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>itel dokumentaci opraví</w:t>
      </w:r>
      <w:r w:rsidR="00F64E61" w:rsidRPr="003353BC">
        <w:rPr>
          <w:rFonts w:ascii="Arial" w:hAnsi="Arial" w:cs="Arial"/>
        </w:rPr>
        <w:t xml:space="preserve"> a</w:t>
      </w:r>
      <w:r w:rsidRPr="003353BC">
        <w:rPr>
          <w:rFonts w:ascii="Arial" w:hAnsi="Arial" w:cs="Arial"/>
        </w:rPr>
        <w:t xml:space="preserve"> předá ji znovu ke schválení.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Schválení dokumentace Objednatelem, ať už s úpravami nebo bez úprav nezprošťuje Zhotovitele žádné z jeho povinností plnit všechny požadavky smlouvy, ani nezprošťuje Zhotovitele odpovědnosti za opravu této dokumentace.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Termíny pro předávání dokumentace uvedené ve smlouvě platí pro schválenou dokumentaci. Případné zpoždění </w:t>
      </w:r>
      <w:r w:rsidR="002A623E" w:rsidRPr="003353BC">
        <w:rPr>
          <w:rFonts w:ascii="Arial" w:hAnsi="Arial" w:cs="Arial"/>
        </w:rPr>
        <w:t>Díl</w:t>
      </w:r>
      <w:r w:rsidRPr="003353BC">
        <w:rPr>
          <w:rFonts w:ascii="Arial" w:hAnsi="Arial" w:cs="Arial"/>
        </w:rPr>
        <w:t>a způsobené tím, že Zhotovitel nedosáhl schválení dokumentace v předpokládaných termínech, jde zcela na vrub Zhotovitele.</w:t>
      </w:r>
    </w:p>
    <w:p w:rsidR="00591DBA" w:rsidRPr="003353BC" w:rsidRDefault="00591DBA" w:rsidP="00D22C05">
      <w:pPr>
        <w:pStyle w:val="Nadpis1"/>
      </w:pPr>
      <w:bookmarkStart w:id="59" w:name="_Toc351671954"/>
      <w:bookmarkStart w:id="60" w:name="_Toc352398158"/>
      <w:r w:rsidRPr="003353BC">
        <w:t>DATA, KTERÁ PŘEDÁ OBJEDNATEL</w:t>
      </w:r>
      <w:bookmarkEnd w:id="59"/>
      <w:bookmarkEnd w:id="60"/>
    </w:p>
    <w:p w:rsidR="00591DBA" w:rsidRPr="003353BC" w:rsidRDefault="00F64E61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Zhotovitel obdrží </w:t>
      </w:r>
      <w:r w:rsidR="00591DBA" w:rsidRPr="003353BC">
        <w:rPr>
          <w:rFonts w:ascii="Arial" w:hAnsi="Arial" w:cs="Arial"/>
        </w:rPr>
        <w:t>dat</w:t>
      </w:r>
      <w:r w:rsidRPr="003353BC">
        <w:rPr>
          <w:rFonts w:ascii="Arial" w:hAnsi="Arial" w:cs="Arial"/>
        </w:rPr>
        <w:t>a, výkresy</w:t>
      </w:r>
      <w:r w:rsidR="00591DBA" w:rsidRPr="003353BC">
        <w:rPr>
          <w:rFonts w:ascii="Arial" w:hAnsi="Arial" w:cs="Arial"/>
        </w:rPr>
        <w:t xml:space="preserve"> a další dokument</w:t>
      </w:r>
      <w:r w:rsidRPr="003353BC">
        <w:rPr>
          <w:rFonts w:ascii="Arial" w:hAnsi="Arial" w:cs="Arial"/>
        </w:rPr>
        <w:t>y</w:t>
      </w:r>
      <w:r w:rsidR="00591DBA" w:rsidRPr="003353BC">
        <w:rPr>
          <w:rFonts w:ascii="Arial" w:hAnsi="Arial" w:cs="Arial"/>
        </w:rPr>
        <w:t xml:space="preserve">, které </w:t>
      </w:r>
      <w:r w:rsidRPr="003353BC">
        <w:rPr>
          <w:rFonts w:ascii="Arial" w:hAnsi="Arial" w:cs="Arial"/>
        </w:rPr>
        <w:t>stanoví</w:t>
      </w:r>
      <w:r w:rsidR="00591DBA" w:rsidRPr="003353BC">
        <w:rPr>
          <w:rFonts w:ascii="Arial" w:hAnsi="Arial" w:cs="Arial"/>
        </w:rPr>
        <w:t xml:space="preserve"> </w:t>
      </w:r>
      <w:r w:rsidRPr="003353BC">
        <w:rPr>
          <w:rFonts w:ascii="Arial" w:hAnsi="Arial" w:cs="Arial"/>
        </w:rPr>
        <w:t>S</w:t>
      </w:r>
      <w:r w:rsidR="00591DBA" w:rsidRPr="003353BC">
        <w:rPr>
          <w:rFonts w:ascii="Arial" w:hAnsi="Arial" w:cs="Arial"/>
        </w:rPr>
        <w:t>mlouv</w:t>
      </w:r>
      <w:r w:rsidRPr="003353BC">
        <w:rPr>
          <w:rFonts w:ascii="Arial" w:hAnsi="Arial" w:cs="Arial"/>
        </w:rPr>
        <w:t>a.</w:t>
      </w:r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 xml:space="preserve">Objednatel může </w:t>
      </w:r>
      <w:r w:rsidR="002A623E" w:rsidRPr="003353BC">
        <w:rPr>
          <w:rFonts w:ascii="Arial" w:hAnsi="Arial" w:cs="Arial"/>
        </w:rPr>
        <w:t>Zhotov</w:t>
      </w:r>
      <w:r w:rsidRPr="003353BC">
        <w:rPr>
          <w:rFonts w:ascii="Arial" w:hAnsi="Arial" w:cs="Arial"/>
        </w:rPr>
        <w:t>iteli předat i další dokumentaci dle požadavku Zhotovitele, pokud tato dokumentace bude k dispozici a pokud to bude účelné pro upřesnění zadávacích údajů.</w:t>
      </w:r>
    </w:p>
    <w:p w:rsidR="00591DBA" w:rsidRPr="003353BC" w:rsidRDefault="00591DBA" w:rsidP="00D22C05">
      <w:pPr>
        <w:pStyle w:val="Nadpis1"/>
      </w:pPr>
      <w:bookmarkStart w:id="61" w:name="_Toc351671955"/>
      <w:bookmarkStart w:id="62" w:name="_Toc352398159"/>
      <w:r w:rsidRPr="003353BC">
        <w:t>TERMÍNY PŘEDÁVÁNÍ DOKUMENTACE</w:t>
      </w:r>
      <w:bookmarkEnd w:id="61"/>
      <w:bookmarkEnd w:id="62"/>
    </w:p>
    <w:p w:rsidR="00591DBA" w:rsidRPr="003353BC" w:rsidRDefault="00591DBA" w:rsidP="00BF342B">
      <w:pPr>
        <w:jc w:val="both"/>
        <w:rPr>
          <w:rFonts w:ascii="Arial" w:hAnsi="Arial" w:cs="Arial"/>
        </w:rPr>
      </w:pPr>
      <w:r w:rsidRPr="003353BC">
        <w:rPr>
          <w:rFonts w:ascii="Arial" w:hAnsi="Arial" w:cs="Arial"/>
        </w:rPr>
        <w:t>Dokumentace zpracovávaná Zhotovitelem bude předávána Objednateli v následujících termínech:</w:t>
      </w:r>
    </w:p>
    <w:p w:rsidR="00591DBA" w:rsidRPr="00390ABB" w:rsidRDefault="00730D89" w:rsidP="00BF342B">
      <w:pPr>
        <w:pStyle w:val="Style5"/>
        <w:spacing w:before="120"/>
        <w:jc w:val="both"/>
        <w:rPr>
          <w:rStyle w:val="FontStyle35"/>
          <w:rFonts w:ascii="Arial" w:eastAsiaTheme="minorEastAsia" w:hAnsi="Arial" w:cs="Arial"/>
          <w:sz w:val="22"/>
          <w:szCs w:val="22"/>
        </w:rPr>
      </w:pPr>
      <w:r w:rsidRPr="00390ABB">
        <w:rPr>
          <w:rStyle w:val="FontStyle35"/>
          <w:rFonts w:ascii="Arial" w:eastAsiaTheme="minorEastAsia" w:hAnsi="Arial" w:cs="Arial"/>
          <w:sz w:val="22"/>
          <w:szCs w:val="22"/>
        </w:rPr>
        <w:t xml:space="preserve">Veškeré výše uvedené termíny se vztahují k předání </w:t>
      </w:r>
      <w:r w:rsidRPr="00390ABB">
        <w:rPr>
          <w:rStyle w:val="FontStyle35"/>
          <w:rFonts w:ascii="Arial" w:eastAsiaTheme="minorEastAsia" w:hAnsi="Arial" w:cs="Arial"/>
          <w:b/>
          <w:sz w:val="22"/>
          <w:szCs w:val="22"/>
        </w:rPr>
        <w:t xml:space="preserve">Objednatelem </w:t>
      </w:r>
      <w:r w:rsidR="00390ABB" w:rsidRPr="00390ABB">
        <w:rPr>
          <w:rStyle w:val="FontStyle35"/>
          <w:rFonts w:ascii="Arial" w:eastAsiaTheme="minorEastAsia" w:hAnsi="Arial" w:cs="Arial"/>
          <w:b/>
          <w:sz w:val="22"/>
          <w:szCs w:val="22"/>
        </w:rPr>
        <w:t>projednané a</w:t>
      </w:r>
      <w:r w:rsidR="00390ABB">
        <w:rPr>
          <w:rStyle w:val="FontStyle35"/>
          <w:rFonts w:ascii="Arial" w:eastAsiaTheme="minorEastAsia" w:hAnsi="Arial" w:cs="Arial"/>
          <w:b/>
          <w:sz w:val="22"/>
          <w:szCs w:val="22"/>
          <w:u w:val="single"/>
        </w:rPr>
        <w:t xml:space="preserve"> </w:t>
      </w:r>
      <w:r w:rsidRPr="00390ABB">
        <w:rPr>
          <w:rStyle w:val="FontStyle34"/>
          <w:rFonts w:ascii="Arial" w:hAnsi="Arial" w:cs="Arial"/>
          <w:sz w:val="22"/>
          <w:szCs w:val="22"/>
        </w:rPr>
        <w:t>schválené</w:t>
      </w:r>
      <w:r w:rsidRPr="00390ABB">
        <w:rPr>
          <w:rStyle w:val="FontStyle34"/>
          <w:rFonts w:ascii="Arial" w:hAnsi="Arial" w:cs="Arial"/>
          <w:b w:val="0"/>
          <w:sz w:val="22"/>
          <w:szCs w:val="22"/>
        </w:rPr>
        <w:t xml:space="preserve"> </w:t>
      </w:r>
      <w:r w:rsidRPr="00390ABB">
        <w:rPr>
          <w:rStyle w:val="FontStyle35"/>
          <w:rFonts w:ascii="Arial" w:eastAsiaTheme="minorEastAsia" w:hAnsi="Arial" w:cs="Arial"/>
          <w:b/>
          <w:sz w:val="22"/>
          <w:szCs w:val="22"/>
        </w:rPr>
        <w:t>dokumentace</w:t>
      </w:r>
      <w:r w:rsidRPr="00390ABB">
        <w:rPr>
          <w:rStyle w:val="FontStyle35"/>
          <w:rFonts w:ascii="Arial" w:eastAsiaTheme="minorEastAsia" w:hAnsi="Arial" w:cs="Arial"/>
          <w:sz w:val="22"/>
          <w:szCs w:val="22"/>
        </w:rPr>
        <w:t>.</w:t>
      </w:r>
    </w:p>
    <w:p w:rsidR="00EC460E" w:rsidRPr="00396672" w:rsidRDefault="00EC460E" w:rsidP="00EC460E">
      <w:pPr>
        <w:pStyle w:val="Style24"/>
        <w:widowControl/>
        <w:jc w:val="both"/>
        <w:rPr>
          <w:rStyle w:val="FontStyle35"/>
          <w:rFonts w:ascii="Arial" w:hAnsi="Arial" w:cs="Arial"/>
          <w:sz w:val="22"/>
          <w:szCs w:val="22"/>
        </w:rPr>
      </w:pPr>
      <w:r w:rsidRPr="00396672">
        <w:rPr>
          <w:rStyle w:val="FontStyle35"/>
          <w:rFonts w:ascii="Arial" w:hAnsi="Arial" w:cs="Arial"/>
          <w:sz w:val="22"/>
          <w:szCs w:val="22"/>
        </w:rPr>
        <w:t>Termín „</w:t>
      </w:r>
      <w:r w:rsidRPr="00396672">
        <w:rPr>
          <w:rStyle w:val="FontStyle35"/>
          <w:rFonts w:ascii="Arial" w:hAnsi="Arial" w:cs="Arial"/>
          <w:b/>
          <w:sz w:val="22"/>
          <w:szCs w:val="22"/>
        </w:rPr>
        <w:t>T</w:t>
      </w:r>
      <w:r w:rsidRPr="00396672">
        <w:rPr>
          <w:rStyle w:val="FontStyle35"/>
          <w:rFonts w:ascii="Arial" w:hAnsi="Arial" w:cs="Arial"/>
          <w:sz w:val="22"/>
          <w:szCs w:val="22"/>
        </w:rPr>
        <w:t>“ je datum nabytí účinnosti Smlouvy</w:t>
      </w:r>
      <w:r w:rsidR="000263C3">
        <w:rPr>
          <w:rStyle w:val="FontStyle35"/>
          <w:rFonts w:ascii="Arial" w:hAnsi="Arial" w:cs="Arial"/>
          <w:sz w:val="22"/>
          <w:szCs w:val="22"/>
        </w:rPr>
        <w:t>.</w:t>
      </w:r>
    </w:p>
    <w:p w:rsidR="00EC460E" w:rsidRPr="004A62EE" w:rsidRDefault="00EC460E" w:rsidP="00EC460E">
      <w:pPr>
        <w:pStyle w:val="Style24"/>
        <w:widowControl/>
        <w:jc w:val="both"/>
        <w:rPr>
          <w:rStyle w:val="FontStyle35"/>
          <w:rFonts w:ascii="Arial" w:hAnsi="Arial" w:cs="Arial"/>
          <w:sz w:val="20"/>
          <w:szCs w:val="20"/>
        </w:rPr>
      </w:pPr>
    </w:p>
    <w:tbl>
      <w:tblPr>
        <w:tblW w:w="952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123"/>
        <w:gridCol w:w="5405"/>
      </w:tblGrid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4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4"/>
                <w:rFonts w:ascii="Arial" w:hAnsi="Arial" w:cs="Arial"/>
                <w:sz w:val="22"/>
                <w:szCs w:val="22"/>
              </w:rPr>
              <w:lastRenderedPageBreak/>
              <w:t>Dokument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4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4"/>
                <w:rFonts w:ascii="Arial" w:hAnsi="Arial" w:cs="Arial"/>
                <w:sz w:val="22"/>
                <w:szCs w:val="22"/>
              </w:rPr>
              <w:t>Termín předání Objednateli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Podrobný harmonogram výstavby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T + 10 kalendářních dní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Projektová realizační dokumentace</w:t>
            </w:r>
            <w:r w:rsidR="00390ABB">
              <w:rPr>
                <w:rStyle w:val="FontStyle35"/>
                <w:rFonts w:ascii="Arial" w:hAnsi="Arial" w:cs="Arial"/>
                <w:sz w:val="22"/>
                <w:szCs w:val="22"/>
              </w:rPr>
              <w:t xml:space="preserve"> pro </w:t>
            </w:r>
            <w:r w:rsidR="00390ABB">
              <w:rPr>
                <w:rFonts w:ascii="Arial" w:hAnsi="Arial" w:cs="Arial"/>
              </w:rPr>
              <w:t>realizaci Díla</w:t>
            </w: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T + 40 kalendářních dní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Plán kvality a Plán kontrol a zkoušek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T + 40 kalendářních dní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43"/>
                <w:rFonts w:ascii="Arial" w:hAnsi="Arial" w:cs="Arial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Projekt organizace výstavby (provádění a organizace výstavby - POV</w:t>
            </w:r>
            <w:r w:rsidRPr="00396672">
              <w:rPr>
                <w:rStyle w:val="FontStyle35"/>
                <w:rFonts w:ascii="Arial" w:hAnsi="Arial" w:cs="Arial"/>
                <w:smallCaps/>
                <w:sz w:val="22"/>
                <w:szCs w:val="22"/>
              </w:rPr>
              <w:t>)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T + 10 kalendářních dní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Plán BOZP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T + 10 kalendářních dní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Průvodní technická dokumentace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10 dnů před zahájením komplexního vyzkoušení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Projekt pro první uvedení do provozu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Do 30.8.2014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Projekt garančního měření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Do 30.8.2014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Provozní předpisy a předpisy pro údržbu:</w:t>
            </w:r>
          </w:p>
          <w:p w:rsidR="00EC460E" w:rsidRPr="00396672" w:rsidRDefault="00EC460E" w:rsidP="00396672">
            <w:pPr>
              <w:spacing w:before="120"/>
              <w:rPr>
                <w:rStyle w:val="FontStyle35"/>
                <w:rFonts w:ascii="Arial" w:eastAsiaTheme="minorEastAsia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eastAsiaTheme="minorEastAsia" w:hAnsi="Arial" w:cs="Arial"/>
                <w:sz w:val="22"/>
                <w:szCs w:val="22"/>
              </w:rPr>
              <w:t>• předběžné</w:t>
            </w:r>
          </w:p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eastAsiaTheme="minorEastAsia" w:hAnsi="Arial" w:cs="Arial"/>
                <w:sz w:val="22"/>
                <w:szCs w:val="22"/>
              </w:rPr>
              <w:t>• definitivní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</w:p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30. dnů před zahájením komplexního vyzkoušení</w:t>
            </w:r>
          </w:p>
          <w:p w:rsidR="00EC460E" w:rsidRPr="00396672" w:rsidRDefault="00EC460E" w:rsidP="00396672">
            <w:pPr>
              <w:spacing w:before="120"/>
              <w:rPr>
                <w:rFonts w:ascii="Arial" w:hAnsi="Arial" w:cs="Arial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Při předání a převzetí Díla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Dokumentace pro zaškolení personálu Objednatele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30 dní před zahájením školení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Geometrické zaměření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Při předání a převzetí Díla</w:t>
            </w:r>
          </w:p>
        </w:tc>
      </w:tr>
      <w:tr w:rsidR="00EC460E" w:rsidRPr="00396672" w:rsidTr="00396672">
        <w:trPr>
          <w:trHeight w:val="454"/>
        </w:trPr>
        <w:tc>
          <w:tcPr>
            <w:tcW w:w="4123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Dokumentace skutečného provedení Díla</w:t>
            </w:r>
          </w:p>
        </w:tc>
        <w:tc>
          <w:tcPr>
            <w:tcW w:w="5405" w:type="dxa"/>
            <w:vAlign w:val="center"/>
          </w:tcPr>
          <w:p w:rsidR="00EC460E" w:rsidRPr="00396672" w:rsidRDefault="00EC460E" w:rsidP="00396672">
            <w:pPr>
              <w:spacing w:before="120"/>
              <w:rPr>
                <w:rStyle w:val="FontStyle35"/>
                <w:rFonts w:ascii="Arial" w:hAnsi="Arial" w:cs="Arial"/>
                <w:sz w:val="22"/>
                <w:szCs w:val="22"/>
              </w:rPr>
            </w:pPr>
            <w:r w:rsidRPr="00396672">
              <w:rPr>
                <w:rStyle w:val="FontStyle35"/>
                <w:rFonts w:ascii="Arial" w:hAnsi="Arial" w:cs="Arial"/>
                <w:sz w:val="22"/>
                <w:szCs w:val="22"/>
              </w:rPr>
              <w:t>Při předání a převzetí Díla</w:t>
            </w:r>
          </w:p>
        </w:tc>
      </w:tr>
    </w:tbl>
    <w:p w:rsidR="00EC460E" w:rsidRPr="003353BC" w:rsidRDefault="00EC460E" w:rsidP="00BF342B">
      <w:pPr>
        <w:pStyle w:val="Style5"/>
        <w:spacing w:before="120"/>
        <w:jc w:val="both"/>
        <w:rPr>
          <w:rStyle w:val="FontStyle35"/>
          <w:rFonts w:ascii="Arial" w:eastAsiaTheme="minorEastAsia" w:hAnsi="Arial" w:cs="Arial"/>
          <w:sz w:val="20"/>
          <w:szCs w:val="20"/>
        </w:rPr>
      </w:pPr>
    </w:p>
    <w:sectPr w:rsidR="00EC460E" w:rsidRPr="003353BC" w:rsidSect="003353BC">
      <w:headerReference w:type="default" r:id="rId9"/>
      <w:footerReference w:type="default" r:id="rId10"/>
      <w:type w:val="continuous"/>
      <w:pgSz w:w="11909" w:h="16834"/>
      <w:pgMar w:top="1843" w:right="1440" w:bottom="1440" w:left="1440" w:header="708" w:footer="708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909" w:rsidRDefault="00973909">
      <w:r>
        <w:separator/>
      </w:r>
    </w:p>
  </w:endnote>
  <w:endnote w:type="continuationSeparator" w:id="0">
    <w:p w:rsidR="00973909" w:rsidRDefault="00973909">
      <w:pPr>
        <w:spacing w:after="0"/>
      </w:pPr>
      <w:r>
        <w:continuationSeparator/>
      </w:r>
    </w:p>
  </w:endnote>
  <w:endnote w:type="continuationNotice" w:id="1">
    <w:p w:rsidR="00973909" w:rsidRDefault="00973909">
      <w:pPr>
        <w:spacing w:after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12" w:rsidRDefault="00911012">
    <w:pPr>
      <w:pStyle w:val="Zpat"/>
      <w:jc w:val="center"/>
    </w:pPr>
    <w:r>
      <w:t xml:space="preserve">Strana </w:t>
    </w:r>
    <w:sdt>
      <w:sdtPr>
        <w:id w:val="1747459974"/>
        <w:docPartObj>
          <w:docPartGallery w:val="Page Numbers (Bottom of Page)"/>
          <w:docPartUnique/>
        </w:docPartObj>
      </w:sdtPr>
      <w:sdtContent>
        <w:r w:rsidR="007F01A5">
          <w:fldChar w:fldCharType="begin"/>
        </w:r>
        <w:r w:rsidR="00B277D2">
          <w:instrText>PAGE   \* MERGEFORMAT</w:instrText>
        </w:r>
        <w:r w:rsidR="007F01A5">
          <w:fldChar w:fldCharType="separate"/>
        </w:r>
        <w:r w:rsidR="00A45ED7">
          <w:rPr>
            <w:noProof/>
          </w:rPr>
          <w:t>1</w:t>
        </w:r>
        <w:r w:rsidR="007F01A5">
          <w:rPr>
            <w:noProof/>
          </w:rPr>
          <w:fldChar w:fldCharType="end"/>
        </w:r>
        <w:r>
          <w:t xml:space="preserve"> z </w:t>
        </w:r>
        <w:fldSimple w:instr=" NUMPAGES  \* Arabic  \* MERGEFORMAT ">
          <w:r w:rsidR="00A45ED7">
            <w:rPr>
              <w:noProof/>
            </w:rPr>
            <w:t>21</w:t>
          </w:r>
        </w:fldSimple>
      </w:sdtContent>
    </w:sdt>
  </w:p>
  <w:p w:rsidR="00911012" w:rsidRDefault="0091101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909" w:rsidRDefault="00973909">
      <w:r>
        <w:separator/>
      </w:r>
    </w:p>
  </w:footnote>
  <w:footnote w:type="continuationSeparator" w:id="0">
    <w:p w:rsidR="00973909" w:rsidRDefault="00973909">
      <w:pPr>
        <w:spacing w:after="0"/>
      </w:pPr>
      <w:r>
        <w:continuationSeparator/>
      </w:r>
    </w:p>
  </w:footnote>
  <w:footnote w:type="continuationNotice" w:id="1">
    <w:p w:rsidR="00973909" w:rsidRDefault="00973909">
      <w:pPr>
        <w:spacing w:after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1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268"/>
      <w:gridCol w:w="4820"/>
      <w:gridCol w:w="1843"/>
    </w:tblGrid>
    <w:tr w:rsidR="00911012" w:rsidRPr="00AC6C55" w:rsidTr="00BF342B">
      <w:trPr>
        <w:cantSplit/>
        <w:trHeight w:val="689"/>
      </w:trPr>
      <w:tc>
        <w:tcPr>
          <w:tcW w:w="2268" w:type="dxa"/>
          <w:tcBorders>
            <w:bottom w:val="single" w:sz="6" w:space="0" w:color="auto"/>
          </w:tcBorders>
          <w:vAlign w:val="center"/>
        </w:tcPr>
        <w:p w:rsidR="00911012" w:rsidRPr="006248A9" w:rsidRDefault="00911012" w:rsidP="00BF22C0">
          <w:pPr>
            <w:jc w:val="center"/>
            <w:rPr>
              <w:rFonts w:cs="Arial"/>
              <w:b/>
              <w:sz w:val="16"/>
              <w:szCs w:val="16"/>
              <w:lang w:val="de-DE"/>
            </w:rPr>
          </w:pPr>
          <w:r w:rsidRPr="006248A9">
            <w:rPr>
              <w:rFonts w:cs="Arial"/>
              <w:b/>
              <w:sz w:val="16"/>
              <w:szCs w:val="16"/>
              <w:lang w:val="de-DE"/>
            </w:rPr>
            <w:t xml:space="preserve">TEPLO </w:t>
          </w:r>
          <w:r w:rsidRPr="006248A9">
            <w:rPr>
              <w:rFonts w:cs="Arial"/>
              <w:b/>
              <w:sz w:val="16"/>
              <w:szCs w:val="16"/>
            </w:rPr>
            <w:t>Kopřivnice s.r.o.</w:t>
          </w:r>
        </w:p>
      </w:tc>
      <w:tc>
        <w:tcPr>
          <w:tcW w:w="4820" w:type="dxa"/>
          <w:tcBorders>
            <w:bottom w:val="single" w:sz="6" w:space="0" w:color="auto"/>
          </w:tcBorders>
          <w:vAlign w:val="center"/>
        </w:tcPr>
        <w:p w:rsidR="00911012" w:rsidRPr="00991C22" w:rsidRDefault="00911012" w:rsidP="00BF22C0">
          <w:pPr>
            <w:spacing w:before="40" w:after="40"/>
            <w:jc w:val="center"/>
            <w:rPr>
              <w:rFonts w:cs="Arial"/>
              <w:b/>
              <w:caps/>
              <w:sz w:val="16"/>
              <w:szCs w:val="16"/>
            </w:rPr>
          </w:pPr>
          <w:r w:rsidRPr="00991C22">
            <w:rPr>
              <w:rFonts w:cs="Arial"/>
              <w:b/>
              <w:sz w:val="16"/>
              <w:szCs w:val="16"/>
            </w:rPr>
            <w:t>Modernizace CZT Kopřivnice</w:t>
          </w:r>
          <w:r>
            <w:rPr>
              <w:rFonts w:cs="Arial"/>
              <w:b/>
              <w:sz w:val="16"/>
              <w:szCs w:val="16"/>
            </w:rPr>
            <w:t xml:space="preserve"> – Modernizace tepelných sítí města Kopřivnice</w:t>
          </w:r>
        </w:p>
        <w:p w:rsidR="00911012" w:rsidRPr="00991C22" w:rsidRDefault="00911012" w:rsidP="00BF22C0">
          <w:pPr>
            <w:spacing w:before="40" w:after="40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Příloha 7</w:t>
          </w:r>
          <w:r w:rsidRPr="00991C22">
            <w:rPr>
              <w:rFonts w:cs="Arial"/>
              <w:b/>
              <w:sz w:val="16"/>
              <w:szCs w:val="16"/>
            </w:rPr>
            <w:t xml:space="preserve"> </w:t>
          </w:r>
        </w:p>
        <w:p w:rsidR="00911012" w:rsidRPr="00E24A2E" w:rsidRDefault="00911012" w:rsidP="000E7A19">
          <w:pPr>
            <w:spacing w:before="40" w:after="40"/>
            <w:jc w:val="center"/>
            <w:rPr>
              <w:rFonts w:cs="Arial"/>
              <w:b/>
              <w:caps/>
              <w:sz w:val="18"/>
              <w:szCs w:val="18"/>
            </w:rPr>
          </w:pPr>
          <w:r w:rsidRPr="00917DA2">
            <w:rPr>
              <w:rFonts w:cs="Arial"/>
              <w:b/>
              <w:caps/>
              <w:sz w:val="16"/>
              <w:szCs w:val="16"/>
            </w:rPr>
            <w:t xml:space="preserve">Požadavky </w:t>
          </w:r>
          <w:r>
            <w:rPr>
              <w:rFonts w:cs="Arial"/>
              <w:b/>
              <w:caps/>
              <w:sz w:val="16"/>
              <w:szCs w:val="16"/>
            </w:rPr>
            <w:t xml:space="preserve">objednatele </w:t>
          </w:r>
          <w:r w:rsidRPr="00917DA2">
            <w:rPr>
              <w:rFonts w:cs="Arial"/>
              <w:b/>
              <w:caps/>
              <w:sz w:val="16"/>
              <w:szCs w:val="16"/>
            </w:rPr>
            <w:t>na rozsah dokumentac</w:t>
          </w:r>
          <w:r>
            <w:rPr>
              <w:rFonts w:cs="Arial"/>
              <w:b/>
              <w:caps/>
              <w:sz w:val="16"/>
              <w:szCs w:val="16"/>
            </w:rPr>
            <w:t>e</w:t>
          </w:r>
        </w:p>
      </w:tc>
      <w:tc>
        <w:tcPr>
          <w:tcW w:w="1843" w:type="dxa"/>
          <w:tcBorders>
            <w:bottom w:val="single" w:sz="6" w:space="0" w:color="auto"/>
          </w:tcBorders>
          <w:vAlign w:val="center"/>
        </w:tcPr>
        <w:p w:rsidR="00911012" w:rsidRPr="00E24A2E" w:rsidRDefault="00911012" w:rsidP="00BF22C0">
          <w:pPr>
            <w:jc w:val="center"/>
            <w:rPr>
              <w:rFonts w:cs="Arial"/>
              <w:b/>
              <w:color w:val="0070C0"/>
              <w:sz w:val="16"/>
              <w:szCs w:val="16"/>
            </w:rPr>
          </w:pPr>
        </w:p>
      </w:tc>
    </w:tr>
  </w:tbl>
  <w:p w:rsidR="00911012" w:rsidRDefault="00911012" w:rsidP="00635A5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23C68"/>
    <w:multiLevelType w:val="hybridMultilevel"/>
    <w:tmpl w:val="61463942"/>
    <w:lvl w:ilvl="0" w:tplc="E49CECC2">
      <w:numFmt w:val="bullet"/>
      <w:lvlText w:val="•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B7C8A"/>
    <w:multiLevelType w:val="hybridMultilevel"/>
    <w:tmpl w:val="371A72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B28B8"/>
    <w:multiLevelType w:val="hybridMultilevel"/>
    <w:tmpl w:val="E6FACB08"/>
    <w:lvl w:ilvl="0" w:tplc="E9DE7F5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179C"/>
    <w:multiLevelType w:val="hybridMultilevel"/>
    <w:tmpl w:val="F6D045E6"/>
    <w:lvl w:ilvl="0" w:tplc="E9DE7F5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D15D2"/>
    <w:multiLevelType w:val="hybridMultilevel"/>
    <w:tmpl w:val="8F9031A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404A83"/>
    <w:multiLevelType w:val="hybridMultilevel"/>
    <w:tmpl w:val="840E9520"/>
    <w:lvl w:ilvl="0" w:tplc="69288332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10003"/>
    <w:multiLevelType w:val="multilevel"/>
    <w:tmpl w:val="A2DC464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pStyle w:val="Nadpis3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06667D9"/>
    <w:multiLevelType w:val="hybridMultilevel"/>
    <w:tmpl w:val="79CC13C6"/>
    <w:lvl w:ilvl="0" w:tplc="FD5C7B80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8971EA"/>
    <w:multiLevelType w:val="hybridMultilevel"/>
    <w:tmpl w:val="C8A6364E"/>
    <w:lvl w:ilvl="0" w:tplc="04050017">
      <w:start w:val="1"/>
      <w:numFmt w:val="lowerLetter"/>
      <w:lvlText w:val="%1)"/>
      <w:lvlJc w:val="left"/>
      <w:pPr>
        <w:ind w:left="845" w:hanging="360"/>
      </w:pPr>
    </w:lvl>
    <w:lvl w:ilvl="1" w:tplc="04050019" w:tentative="1">
      <w:start w:val="1"/>
      <w:numFmt w:val="lowerLetter"/>
      <w:lvlText w:val="%2."/>
      <w:lvlJc w:val="left"/>
      <w:pPr>
        <w:ind w:left="1565" w:hanging="360"/>
      </w:pPr>
    </w:lvl>
    <w:lvl w:ilvl="2" w:tplc="0405001B" w:tentative="1">
      <w:start w:val="1"/>
      <w:numFmt w:val="lowerRoman"/>
      <w:lvlText w:val="%3."/>
      <w:lvlJc w:val="right"/>
      <w:pPr>
        <w:ind w:left="2285" w:hanging="180"/>
      </w:pPr>
    </w:lvl>
    <w:lvl w:ilvl="3" w:tplc="0405000F" w:tentative="1">
      <w:start w:val="1"/>
      <w:numFmt w:val="decimal"/>
      <w:lvlText w:val="%4."/>
      <w:lvlJc w:val="left"/>
      <w:pPr>
        <w:ind w:left="3005" w:hanging="360"/>
      </w:pPr>
    </w:lvl>
    <w:lvl w:ilvl="4" w:tplc="04050019" w:tentative="1">
      <w:start w:val="1"/>
      <w:numFmt w:val="lowerLetter"/>
      <w:lvlText w:val="%5."/>
      <w:lvlJc w:val="left"/>
      <w:pPr>
        <w:ind w:left="3725" w:hanging="360"/>
      </w:pPr>
    </w:lvl>
    <w:lvl w:ilvl="5" w:tplc="0405001B" w:tentative="1">
      <w:start w:val="1"/>
      <w:numFmt w:val="lowerRoman"/>
      <w:lvlText w:val="%6."/>
      <w:lvlJc w:val="right"/>
      <w:pPr>
        <w:ind w:left="4445" w:hanging="180"/>
      </w:pPr>
    </w:lvl>
    <w:lvl w:ilvl="6" w:tplc="0405000F" w:tentative="1">
      <w:start w:val="1"/>
      <w:numFmt w:val="decimal"/>
      <w:lvlText w:val="%7."/>
      <w:lvlJc w:val="left"/>
      <w:pPr>
        <w:ind w:left="5165" w:hanging="360"/>
      </w:pPr>
    </w:lvl>
    <w:lvl w:ilvl="7" w:tplc="04050019" w:tentative="1">
      <w:start w:val="1"/>
      <w:numFmt w:val="lowerLetter"/>
      <w:lvlText w:val="%8."/>
      <w:lvlJc w:val="left"/>
      <w:pPr>
        <w:ind w:left="5885" w:hanging="360"/>
      </w:pPr>
    </w:lvl>
    <w:lvl w:ilvl="8" w:tplc="040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9">
    <w:nsid w:val="68137CC0"/>
    <w:multiLevelType w:val="multilevel"/>
    <w:tmpl w:val="F61053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BE86802"/>
    <w:multiLevelType w:val="hybridMultilevel"/>
    <w:tmpl w:val="E5CEAB7C"/>
    <w:lvl w:ilvl="0" w:tplc="69288332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61707E"/>
    <w:multiLevelType w:val="hybridMultilevel"/>
    <w:tmpl w:val="CC24019C"/>
    <w:lvl w:ilvl="0" w:tplc="FD5C7B80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1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8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87291A"/>
    <w:rsid w:val="00004D75"/>
    <w:rsid w:val="0001162A"/>
    <w:rsid w:val="00012FDE"/>
    <w:rsid w:val="00022418"/>
    <w:rsid w:val="000263C3"/>
    <w:rsid w:val="000319DD"/>
    <w:rsid w:val="00040A89"/>
    <w:rsid w:val="00053CF1"/>
    <w:rsid w:val="000743CE"/>
    <w:rsid w:val="000B508C"/>
    <w:rsid w:val="000E0B4F"/>
    <w:rsid w:val="000E11CE"/>
    <w:rsid w:val="000E7A19"/>
    <w:rsid w:val="001001A6"/>
    <w:rsid w:val="00101369"/>
    <w:rsid w:val="001146A4"/>
    <w:rsid w:val="00121640"/>
    <w:rsid w:val="0015045D"/>
    <w:rsid w:val="00151244"/>
    <w:rsid w:val="001E4BE2"/>
    <w:rsid w:val="001F430D"/>
    <w:rsid w:val="00211E4B"/>
    <w:rsid w:val="00215592"/>
    <w:rsid w:val="00225692"/>
    <w:rsid w:val="002348E6"/>
    <w:rsid w:val="002478F9"/>
    <w:rsid w:val="00253CF5"/>
    <w:rsid w:val="00267525"/>
    <w:rsid w:val="002A623E"/>
    <w:rsid w:val="002B695B"/>
    <w:rsid w:val="003066F2"/>
    <w:rsid w:val="0033362B"/>
    <w:rsid w:val="003353BC"/>
    <w:rsid w:val="00354731"/>
    <w:rsid w:val="00355CFE"/>
    <w:rsid w:val="00363C2C"/>
    <w:rsid w:val="00390ABB"/>
    <w:rsid w:val="00396672"/>
    <w:rsid w:val="00397AA5"/>
    <w:rsid w:val="003C7FE3"/>
    <w:rsid w:val="00400B11"/>
    <w:rsid w:val="004109D8"/>
    <w:rsid w:val="004540D5"/>
    <w:rsid w:val="00470B74"/>
    <w:rsid w:val="004732B2"/>
    <w:rsid w:val="00490F8E"/>
    <w:rsid w:val="004A62EE"/>
    <w:rsid w:val="004A6FB4"/>
    <w:rsid w:val="004C30B9"/>
    <w:rsid w:val="004D0B0D"/>
    <w:rsid w:val="004E1AEC"/>
    <w:rsid w:val="00514877"/>
    <w:rsid w:val="0053260C"/>
    <w:rsid w:val="00591DBA"/>
    <w:rsid w:val="005B6F64"/>
    <w:rsid w:val="005D50C2"/>
    <w:rsid w:val="005F4B4B"/>
    <w:rsid w:val="006248A9"/>
    <w:rsid w:val="00635A5F"/>
    <w:rsid w:val="00640C0A"/>
    <w:rsid w:val="00647523"/>
    <w:rsid w:val="00671993"/>
    <w:rsid w:val="006C5F81"/>
    <w:rsid w:val="006D5847"/>
    <w:rsid w:val="006F66C4"/>
    <w:rsid w:val="00730D89"/>
    <w:rsid w:val="007347A1"/>
    <w:rsid w:val="00790B5A"/>
    <w:rsid w:val="00794947"/>
    <w:rsid w:val="00794972"/>
    <w:rsid w:val="00797F97"/>
    <w:rsid w:val="007A5E10"/>
    <w:rsid w:val="007A7254"/>
    <w:rsid w:val="007B7C58"/>
    <w:rsid w:val="007F01A5"/>
    <w:rsid w:val="00834550"/>
    <w:rsid w:val="00856292"/>
    <w:rsid w:val="0087291A"/>
    <w:rsid w:val="008A14B2"/>
    <w:rsid w:val="008B3EFD"/>
    <w:rsid w:val="008E3E56"/>
    <w:rsid w:val="008F327B"/>
    <w:rsid w:val="00911012"/>
    <w:rsid w:val="00917DA2"/>
    <w:rsid w:val="00973909"/>
    <w:rsid w:val="009B4134"/>
    <w:rsid w:val="009C1E2C"/>
    <w:rsid w:val="00A1342D"/>
    <w:rsid w:val="00A37370"/>
    <w:rsid w:val="00A45ED7"/>
    <w:rsid w:val="00A475DE"/>
    <w:rsid w:val="00A74435"/>
    <w:rsid w:val="00AC0F97"/>
    <w:rsid w:val="00AD12EE"/>
    <w:rsid w:val="00AF2753"/>
    <w:rsid w:val="00B16EFB"/>
    <w:rsid w:val="00B22964"/>
    <w:rsid w:val="00B24199"/>
    <w:rsid w:val="00B277D2"/>
    <w:rsid w:val="00B327A6"/>
    <w:rsid w:val="00B342EA"/>
    <w:rsid w:val="00B46985"/>
    <w:rsid w:val="00B61BA8"/>
    <w:rsid w:val="00B76667"/>
    <w:rsid w:val="00B84FE2"/>
    <w:rsid w:val="00BA4D95"/>
    <w:rsid w:val="00BB3B5E"/>
    <w:rsid w:val="00BF22C0"/>
    <w:rsid w:val="00BF342B"/>
    <w:rsid w:val="00C27886"/>
    <w:rsid w:val="00C35365"/>
    <w:rsid w:val="00C50300"/>
    <w:rsid w:val="00C50BD5"/>
    <w:rsid w:val="00C7135B"/>
    <w:rsid w:val="00CD2686"/>
    <w:rsid w:val="00CF537B"/>
    <w:rsid w:val="00CF54F8"/>
    <w:rsid w:val="00D12AA4"/>
    <w:rsid w:val="00D22C05"/>
    <w:rsid w:val="00D27E70"/>
    <w:rsid w:val="00D31EB5"/>
    <w:rsid w:val="00D4299B"/>
    <w:rsid w:val="00D54C8A"/>
    <w:rsid w:val="00D617B5"/>
    <w:rsid w:val="00D82414"/>
    <w:rsid w:val="00D97D20"/>
    <w:rsid w:val="00DC1341"/>
    <w:rsid w:val="00DC216C"/>
    <w:rsid w:val="00DC5DCA"/>
    <w:rsid w:val="00DD12BD"/>
    <w:rsid w:val="00DF60F5"/>
    <w:rsid w:val="00E22B4E"/>
    <w:rsid w:val="00E40584"/>
    <w:rsid w:val="00EA571F"/>
    <w:rsid w:val="00EB2B22"/>
    <w:rsid w:val="00EC460E"/>
    <w:rsid w:val="00ED6E2A"/>
    <w:rsid w:val="00F066CC"/>
    <w:rsid w:val="00F136BB"/>
    <w:rsid w:val="00F24BEB"/>
    <w:rsid w:val="00F57ABF"/>
    <w:rsid w:val="00F64E61"/>
    <w:rsid w:val="00F766EB"/>
    <w:rsid w:val="00F76756"/>
    <w:rsid w:val="00F97C85"/>
    <w:rsid w:val="00FE2292"/>
    <w:rsid w:val="00FF7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365"/>
    <w:pPr>
      <w:spacing w:after="12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22C05"/>
    <w:pPr>
      <w:keepNext/>
      <w:keepLines/>
      <w:numPr>
        <w:numId w:val="7"/>
      </w:numPr>
      <w:spacing w:before="600" w:after="360" w:line="360" w:lineRule="auto"/>
      <w:ind w:left="357" w:hanging="357"/>
      <w:jc w:val="both"/>
      <w:outlineLvl w:val="0"/>
    </w:pPr>
    <w:rPr>
      <w:rFonts w:ascii="Arial" w:eastAsia="Arial Unicode MS" w:hAnsi="Arial" w:cs="Arial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2C05"/>
    <w:pPr>
      <w:keepNext/>
      <w:keepLines/>
      <w:numPr>
        <w:ilvl w:val="1"/>
        <w:numId w:val="7"/>
      </w:numPr>
      <w:spacing w:before="240" w:after="240" w:line="360" w:lineRule="auto"/>
      <w:jc w:val="both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Nadpis3">
    <w:name w:val="heading 3"/>
    <w:basedOn w:val="Nadpis2"/>
    <w:next w:val="Normln"/>
    <w:link w:val="Nadpis3Char"/>
    <w:autoRedefine/>
    <w:uiPriority w:val="9"/>
    <w:unhideWhenUsed/>
    <w:qFormat/>
    <w:rsid w:val="002B695B"/>
    <w:pPr>
      <w:numPr>
        <w:ilvl w:val="2"/>
      </w:numPr>
      <w:spacing w:before="120" w:after="120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35365"/>
    <w:pPr>
      <w:keepNext/>
      <w:keepLines/>
      <w:spacing w:before="200"/>
      <w:outlineLvl w:val="3"/>
    </w:pPr>
    <w:rPr>
      <w:rFonts w:ascii="Cambria" w:eastAsia="Arial Unicode MS" w:hAnsi="Cambria" w:cs="Times New Roman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291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7291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291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7291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7291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22C05"/>
    <w:rPr>
      <w:rFonts w:ascii="Arial" w:eastAsia="Arial Unicode MS" w:hAnsi="Arial" w:cs="Arial"/>
      <w:b/>
      <w:bCs/>
      <w:caps/>
      <w:sz w:val="28"/>
      <w:szCs w:val="28"/>
    </w:rPr>
  </w:style>
  <w:style w:type="character" w:customStyle="1" w:styleId="Nadpis2Char">
    <w:name w:val="Nadpis 2 Char"/>
    <w:link w:val="Nadpis2"/>
    <w:uiPriority w:val="9"/>
    <w:rsid w:val="00D22C05"/>
    <w:rPr>
      <w:rFonts w:ascii="Arial" w:eastAsia="Arial Unicode MS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uiPriority w:val="9"/>
    <w:rsid w:val="002B695B"/>
    <w:rPr>
      <w:rFonts w:ascii="Arial" w:eastAsia="Arial Unicode MS" w:hAnsi="Arial" w:cs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C35365"/>
    <w:rPr>
      <w:rFonts w:ascii="Cambria" w:eastAsia="Arial Unicode MS" w:hAnsi="Cambria" w:cs="Times New Roman"/>
      <w:b/>
      <w:bCs/>
      <w:i/>
      <w:iCs/>
    </w:rPr>
  </w:style>
  <w:style w:type="character" w:customStyle="1" w:styleId="Nadpis5Char">
    <w:name w:val="Nadpis 5 Char"/>
    <w:link w:val="Nadpis5"/>
    <w:uiPriority w:val="9"/>
    <w:semiHidden/>
    <w:rsid w:val="0087291A"/>
    <w:rPr>
      <w:rFonts w:ascii="Cambria" w:eastAsia="Times New Roman" w:hAnsi="Cambria" w:cs="Times New Roman"/>
      <w:color w:val="16505E"/>
    </w:rPr>
  </w:style>
  <w:style w:type="character" w:customStyle="1" w:styleId="Nadpis6Char">
    <w:name w:val="Nadpis 6 Char"/>
    <w:link w:val="Nadpis6"/>
    <w:uiPriority w:val="9"/>
    <w:semiHidden/>
    <w:rsid w:val="0087291A"/>
    <w:rPr>
      <w:rFonts w:ascii="Cambria" w:eastAsia="Times New Roman" w:hAnsi="Cambria" w:cs="Times New Roman"/>
      <w:i/>
      <w:iCs/>
      <w:color w:val="16505E"/>
    </w:rPr>
  </w:style>
  <w:style w:type="character" w:customStyle="1" w:styleId="Nadpis7Char">
    <w:name w:val="Nadpis 7 Char"/>
    <w:link w:val="Nadpis7"/>
    <w:uiPriority w:val="9"/>
    <w:semiHidden/>
    <w:rsid w:val="0087291A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semiHidden/>
    <w:rsid w:val="0087291A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87291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Style1">
    <w:name w:val="Style1"/>
    <w:basedOn w:val="Normln"/>
    <w:uiPriority w:val="99"/>
    <w:rsid w:val="00400B11"/>
  </w:style>
  <w:style w:type="paragraph" w:customStyle="1" w:styleId="Style2">
    <w:name w:val="Style2"/>
    <w:basedOn w:val="Normln"/>
    <w:uiPriority w:val="99"/>
    <w:rsid w:val="00400B11"/>
  </w:style>
  <w:style w:type="paragraph" w:customStyle="1" w:styleId="Style3">
    <w:name w:val="Style3"/>
    <w:basedOn w:val="Normln"/>
    <w:uiPriority w:val="99"/>
    <w:rsid w:val="00400B11"/>
  </w:style>
  <w:style w:type="paragraph" w:customStyle="1" w:styleId="Style4">
    <w:name w:val="Style4"/>
    <w:basedOn w:val="Normln"/>
    <w:uiPriority w:val="99"/>
    <w:rsid w:val="00400B11"/>
  </w:style>
  <w:style w:type="paragraph" w:customStyle="1" w:styleId="Style5">
    <w:name w:val="Style5"/>
    <w:basedOn w:val="Normln"/>
    <w:uiPriority w:val="99"/>
    <w:rsid w:val="00400B11"/>
  </w:style>
  <w:style w:type="paragraph" w:customStyle="1" w:styleId="Style10">
    <w:name w:val="Style10"/>
    <w:basedOn w:val="Normln"/>
    <w:uiPriority w:val="99"/>
    <w:rsid w:val="00400B11"/>
  </w:style>
  <w:style w:type="paragraph" w:customStyle="1" w:styleId="Style11">
    <w:name w:val="Style11"/>
    <w:basedOn w:val="Normln"/>
    <w:uiPriority w:val="99"/>
    <w:rsid w:val="00400B11"/>
  </w:style>
  <w:style w:type="paragraph" w:customStyle="1" w:styleId="Style12">
    <w:name w:val="Style12"/>
    <w:basedOn w:val="Normln"/>
    <w:uiPriority w:val="99"/>
    <w:rsid w:val="00400B11"/>
  </w:style>
  <w:style w:type="paragraph" w:customStyle="1" w:styleId="Style13">
    <w:name w:val="Style13"/>
    <w:basedOn w:val="Normln"/>
    <w:uiPriority w:val="99"/>
    <w:rsid w:val="00400B11"/>
  </w:style>
  <w:style w:type="paragraph" w:customStyle="1" w:styleId="Style14">
    <w:name w:val="Style14"/>
    <w:basedOn w:val="Normln"/>
    <w:uiPriority w:val="99"/>
    <w:rsid w:val="00400B11"/>
  </w:style>
  <w:style w:type="paragraph" w:customStyle="1" w:styleId="Style15">
    <w:name w:val="Style15"/>
    <w:basedOn w:val="Normln"/>
    <w:uiPriority w:val="99"/>
    <w:rsid w:val="00400B11"/>
  </w:style>
  <w:style w:type="paragraph" w:customStyle="1" w:styleId="Style16">
    <w:name w:val="Style16"/>
    <w:basedOn w:val="Normln"/>
    <w:uiPriority w:val="99"/>
    <w:rsid w:val="00400B11"/>
  </w:style>
  <w:style w:type="paragraph" w:customStyle="1" w:styleId="Style17">
    <w:name w:val="Style17"/>
    <w:basedOn w:val="Normln"/>
    <w:uiPriority w:val="99"/>
    <w:rsid w:val="00400B11"/>
  </w:style>
  <w:style w:type="paragraph" w:customStyle="1" w:styleId="Style18">
    <w:name w:val="Style18"/>
    <w:basedOn w:val="Normln"/>
    <w:uiPriority w:val="99"/>
    <w:rsid w:val="00400B11"/>
  </w:style>
  <w:style w:type="paragraph" w:customStyle="1" w:styleId="Style19">
    <w:name w:val="Style19"/>
    <w:basedOn w:val="Normln"/>
    <w:uiPriority w:val="99"/>
    <w:rsid w:val="00400B11"/>
  </w:style>
  <w:style w:type="paragraph" w:customStyle="1" w:styleId="Style20">
    <w:name w:val="Style20"/>
    <w:basedOn w:val="Normln"/>
    <w:uiPriority w:val="99"/>
    <w:rsid w:val="00400B11"/>
  </w:style>
  <w:style w:type="paragraph" w:customStyle="1" w:styleId="Style21">
    <w:name w:val="Style21"/>
    <w:basedOn w:val="Normln"/>
    <w:uiPriority w:val="99"/>
    <w:rsid w:val="00400B11"/>
  </w:style>
  <w:style w:type="paragraph" w:customStyle="1" w:styleId="Style22">
    <w:name w:val="Style22"/>
    <w:basedOn w:val="Normln"/>
    <w:uiPriority w:val="99"/>
    <w:rsid w:val="00400B11"/>
  </w:style>
  <w:style w:type="character" w:customStyle="1" w:styleId="FontStyle24">
    <w:name w:val="Font Style24"/>
    <w:basedOn w:val="Standardnpsmoodstavce"/>
    <w:uiPriority w:val="99"/>
    <w:rsid w:val="00400B11"/>
    <w:rPr>
      <w:rFonts w:ascii="Arial Unicode MS" w:eastAsia="Arial Unicode MS" w:cs="Arial Unicode MS"/>
      <w:sz w:val="22"/>
      <w:szCs w:val="22"/>
    </w:rPr>
  </w:style>
  <w:style w:type="character" w:customStyle="1" w:styleId="FontStyle25">
    <w:name w:val="Font Style25"/>
    <w:basedOn w:val="Standardnpsmoodstavce"/>
    <w:uiPriority w:val="99"/>
    <w:rsid w:val="00400B11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26">
    <w:name w:val="Font Style26"/>
    <w:basedOn w:val="Standardnpsmoodstavce"/>
    <w:uiPriority w:val="99"/>
    <w:rsid w:val="00400B11"/>
    <w:rPr>
      <w:rFonts w:ascii="Arial Unicode MS" w:eastAsia="Arial Unicode MS" w:cs="Arial Unicode MS"/>
      <w:sz w:val="22"/>
      <w:szCs w:val="22"/>
    </w:rPr>
  </w:style>
  <w:style w:type="character" w:customStyle="1" w:styleId="FontStyle27">
    <w:name w:val="Font Style27"/>
    <w:basedOn w:val="Standardnpsmoodstavce"/>
    <w:uiPriority w:val="99"/>
    <w:rsid w:val="00400B11"/>
    <w:rPr>
      <w:rFonts w:ascii="Arial Unicode MS" w:eastAsia="Arial Unicode MS" w:cs="Arial Unicode MS"/>
      <w:w w:val="9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7291A"/>
    <w:rPr>
      <w:b/>
      <w:bCs/>
      <w:color w:val="2DA2B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7291A"/>
    <w:pPr>
      <w:pBdr>
        <w:bottom w:val="single" w:sz="8" w:space="4" w:color="2DA2BF"/>
      </w:pBdr>
      <w:spacing w:after="300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87291A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7291A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PodtitulChar">
    <w:name w:val="Podtitul Char"/>
    <w:link w:val="Podtitul"/>
    <w:uiPriority w:val="11"/>
    <w:rsid w:val="0087291A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iln">
    <w:name w:val="Strong"/>
    <w:uiPriority w:val="22"/>
    <w:qFormat/>
    <w:rsid w:val="0087291A"/>
    <w:rPr>
      <w:b/>
      <w:bCs/>
    </w:rPr>
  </w:style>
  <w:style w:type="character" w:styleId="Zvraznn">
    <w:name w:val="Emphasis"/>
    <w:uiPriority w:val="20"/>
    <w:qFormat/>
    <w:rsid w:val="0087291A"/>
    <w:rPr>
      <w:i/>
      <w:iCs/>
    </w:rPr>
  </w:style>
  <w:style w:type="paragraph" w:styleId="Bezmezer">
    <w:name w:val="No Spacing"/>
    <w:uiPriority w:val="1"/>
    <w:qFormat/>
    <w:rsid w:val="0087291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7291A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87291A"/>
    <w:rPr>
      <w:i/>
      <w:iCs/>
      <w:color w:val="000000"/>
    </w:rPr>
  </w:style>
  <w:style w:type="character" w:customStyle="1" w:styleId="CitaceChar">
    <w:name w:val="Citace Char"/>
    <w:link w:val="Citace"/>
    <w:uiPriority w:val="29"/>
    <w:rsid w:val="0087291A"/>
    <w:rPr>
      <w:i/>
      <w:iCs/>
      <w:color w:val="00000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87291A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CitaceintenzivnChar">
    <w:name w:val="Citace – intenzivní Char"/>
    <w:link w:val="Citaceintenzivn"/>
    <w:uiPriority w:val="30"/>
    <w:rsid w:val="0087291A"/>
    <w:rPr>
      <w:b/>
      <w:bCs/>
      <w:i/>
      <w:iCs/>
      <w:color w:val="2DA2BF"/>
    </w:rPr>
  </w:style>
  <w:style w:type="character" w:styleId="Zdraznnjemn">
    <w:name w:val="Subtle Emphasis"/>
    <w:uiPriority w:val="19"/>
    <w:qFormat/>
    <w:rsid w:val="0087291A"/>
    <w:rPr>
      <w:i/>
      <w:iCs/>
      <w:color w:val="808080"/>
    </w:rPr>
  </w:style>
  <w:style w:type="character" w:styleId="Zdraznnintenzivn">
    <w:name w:val="Intense Emphasis"/>
    <w:uiPriority w:val="21"/>
    <w:qFormat/>
    <w:rsid w:val="0087291A"/>
    <w:rPr>
      <w:b/>
      <w:bCs/>
      <w:i/>
      <w:iCs/>
      <w:color w:val="2DA2BF"/>
    </w:rPr>
  </w:style>
  <w:style w:type="character" w:styleId="Odkazjemn">
    <w:name w:val="Subtle Reference"/>
    <w:uiPriority w:val="31"/>
    <w:qFormat/>
    <w:rsid w:val="0087291A"/>
    <w:rPr>
      <w:smallCaps/>
      <w:color w:val="DA1F28"/>
      <w:u w:val="single"/>
    </w:rPr>
  </w:style>
  <w:style w:type="character" w:styleId="Odkazintenzivn">
    <w:name w:val="Intense Reference"/>
    <w:uiPriority w:val="32"/>
    <w:qFormat/>
    <w:rsid w:val="0087291A"/>
    <w:rPr>
      <w:b/>
      <w:bCs/>
      <w:smallCaps/>
      <w:color w:val="DA1F28"/>
      <w:spacing w:val="5"/>
      <w:u w:val="single"/>
    </w:rPr>
  </w:style>
  <w:style w:type="character" w:styleId="Nzevknihy">
    <w:name w:val="Book Title"/>
    <w:uiPriority w:val="33"/>
    <w:qFormat/>
    <w:rsid w:val="0087291A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7291A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AD12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12EE"/>
  </w:style>
  <w:style w:type="paragraph" w:styleId="Zpat">
    <w:name w:val="footer"/>
    <w:basedOn w:val="Normln"/>
    <w:link w:val="ZpatChar"/>
    <w:uiPriority w:val="99"/>
    <w:unhideWhenUsed/>
    <w:rsid w:val="00AD12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12EE"/>
  </w:style>
  <w:style w:type="table" w:styleId="Mkatabulky">
    <w:name w:val="Table Grid"/>
    <w:basedOn w:val="Normlntabulka"/>
    <w:uiPriority w:val="59"/>
    <w:rsid w:val="00C35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713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135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E7A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7A1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7A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7A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7A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7A19"/>
    <w:pPr>
      <w:spacing w:after="0" w:line="240" w:lineRule="auto"/>
    </w:pPr>
  </w:style>
  <w:style w:type="paragraph" w:customStyle="1" w:styleId="Style6">
    <w:name w:val="Style6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7">
    <w:name w:val="Style7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8">
    <w:name w:val="Style8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9">
    <w:name w:val="Style9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23">
    <w:name w:val="Style23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24">
    <w:name w:val="Style24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27">
    <w:name w:val="Style27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28">
    <w:name w:val="Style28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character" w:customStyle="1" w:styleId="FontStyle31">
    <w:name w:val="Font Style31"/>
    <w:basedOn w:val="Standardnpsmoodstavce"/>
    <w:uiPriority w:val="99"/>
    <w:rsid w:val="00591DBA"/>
    <w:rPr>
      <w:rFonts w:ascii="Arial Unicode MS" w:eastAsia="Arial Unicode MS" w:cs="Arial Unicode MS"/>
      <w:b/>
      <w:bCs/>
      <w:i/>
      <w:iCs/>
      <w:spacing w:val="20"/>
      <w:sz w:val="18"/>
      <w:szCs w:val="18"/>
    </w:rPr>
  </w:style>
  <w:style w:type="character" w:customStyle="1" w:styleId="FontStyle32">
    <w:name w:val="Font Style32"/>
    <w:basedOn w:val="Standardnpsmoodstavce"/>
    <w:uiPriority w:val="99"/>
    <w:rsid w:val="00591DBA"/>
    <w:rPr>
      <w:rFonts w:ascii="Arial Unicode MS" w:eastAsia="Arial Unicode MS" w:cs="Arial Unicode MS"/>
      <w:b/>
      <w:bCs/>
      <w:sz w:val="24"/>
      <w:szCs w:val="24"/>
    </w:rPr>
  </w:style>
  <w:style w:type="character" w:customStyle="1" w:styleId="FontStyle33">
    <w:name w:val="Font Style33"/>
    <w:basedOn w:val="Standardnpsmoodstavce"/>
    <w:uiPriority w:val="99"/>
    <w:rsid w:val="00591DBA"/>
    <w:rPr>
      <w:rFonts w:ascii="Arial Unicode MS" w:eastAsia="Arial Unicode MS" w:cs="Arial Unicode MS"/>
      <w:b/>
      <w:bCs/>
      <w:sz w:val="24"/>
      <w:szCs w:val="24"/>
    </w:rPr>
  </w:style>
  <w:style w:type="character" w:customStyle="1" w:styleId="FontStyle34">
    <w:name w:val="Font Style34"/>
    <w:basedOn w:val="Standardnpsmoodstavce"/>
    <w:uiPriority w:val="99"/>
    <w:rsid w:val="00591DBA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35">
    <w:name w:val="Font Style35"/>
    <w:basedOn w:val="Standardnpsmoodstavce"/>
    <w:uiPriority w:val="99"/>
    <w:rsid w:val="00591DBA"/>
    <w:rPr>
      <w:rFonts w:ascii="Arial Unicode MS" w:eastAsia="Arial Unicode MS" w:cs="Arial Unicode MS"/>
      <w:sz w:val="18"/>
      <w:szCs w:val="18"/>
    </w:rPr>
  </w:style>
  <w:style w:type="character" w:customStyle="1" w:styleId="FontStyle36">
    <w:name w:val="Font Style36"/>
    <w:basedOn w:val="Standardnpsmoodstavce"/>
    <w:uiPriority w:val="99"/>
    <w:rsid w:val="00591DBA"/>
    <w:rPr>
      <w:rFonts w:ascii="Arial" w:hAnsi="Arial" w:cs="Arial"/>
      <w:b/>
      <w:bCs/>
      <w:sz w:val="26"/>
      <w:szCs w:val="26"/>
    </w:rPr>
  </w:style>
  <w:style w:type="character" w:customStyle="1" w:styleId="FontStyle39">
    <w:name w:val="Font Style39"/>
    <w:basedOn w:val="Standardnpsmoodstavce"/>
    <w:uiPriority w:val="99"/>
    <w:rsid w:val="00591DBA"/>
    <w:rPr>
      <w:rFonts w:ascii="Arial Unicode MS" w:eastAsia="Arial Unicode MS" w:cs="Arial Unicode MS"/>
      <w:b/>
      <w:bCs/>
      <w:sz w:val="24"/>
      <w:szCs w:val="24"/>
    </w:rPr>
  </w:style>
  <w:style w:type="character" w:customStyle="1" w:styleId="FontStyle40">
    <w:name w:val="Font Style40"/>
    <w:basedOn w:val="Standardnpsmoodstavce"/>
    <w:uiPriority w:val="99"/>
    <w:rsid w:val="00591DBA"/>
    <w:rPr>
      <w:rFonts w:ascii="Arial" w:hAnsi="Arial" w:cs="Arial"/>
      <w:b/>
      <w:bCs/>
      <w:sz w:val="24"/>
      <w:szCs w:val="24"/>
    </w:rPr>
  </w:style>
  <w:style w:type="character" w:customStyle="1" w:styleId="FontStyle41">
    <w:name w:val="Font Style41"/>
    <w:basedOn w:val="Standardnpsmoodstavce"/>
    <w:uiPriority w:val="99"/>
    <w:rsid w:val="00591DBA"/>
    <w:rPr>
      <w:rFonts w:ascii="Arial Unicode MS" w:eastAsia="Arial Unicode MS" w:cs="Arial Unicode MS"/>
      <w:b/>
      <w:bCs/>
      <w:sz w:val="24"/>
      <w:szCs w:val="24"/>
    </w:rPr>
  </w:style>
  <w:style w:type="character" w:customStyle="1" w:styleId="FontStyle42">
    <w:name w:val="Font Style42"/>
    <w:basedOn w:val="Standardnpsmoodstavce"/>
    <w:uiPriority w:val="99"/>
    <w:rsid w:val="00591DBA"/>
    <w:rPr>
      <w:rFonts w:ascii="Arial Unicode MS" w:eastAsia="Arial Unicode MS" w:cs="Arial Unicode MS"/>
      <w:sz w:val="18"/>
      <w:szCs w:val="18"/>
    </w:rPr>
  </w:style>
  <w:style w:type="character" w:customStyle="1" w:styleId="FontStyle43">
    <w:name w:val="Font Style43"/>
    <w:basedOn w:val="Standardnpsmoodstavce"/>
    <w:uiPriority w:val="99"/>
    <w:rsid w:val="00591DBA"/>
    <w:rPr>
      <w:rFonts w:ascii="Arial Unicode MS" w:eastAsia="Arial Unicode MS" w:cs="Arial Unicode MS"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3353BC"/>
    <w:pPr>
      <w:tabs>
        <w:tab w:val="left" w:pos="440"/>
        <w:tab w:val="right" w:leader="dot" w:pos="9019"/>
      </w:tabs>
      <w:spacing w:after="100"/>
    </w:pPr>
    <w:rPr>
      <w:rFonts w:ascii="Arial" w:hAnsi="Arial" w:cs="Arial"/>
      <w:b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353BC"/>
    <w:pPr>
      <w:tabs>
        <w:tab w:val="left" w:pos="880"/>
        <w:tab w:val="right" w:leader="dot" w:pos="9019"/>
      </w:tabs>
      <w:spacing w:after="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D31EB5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90B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365"/>
    <w:pPr>
      <w:spacing w:after="12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22C05"/>
    <w:pPr>
      <w:keepNext/>
      <w:keepLines/>
      <w:numPr>
        <w:numId w:val="7"/>
      </w:numPr>
      <w:spacing w:before="600" w:after="360" w:line="360" w:lineRule="auto"/>
      <w:ind w:left="357" w:hanging="357"/>
      <w:jc w:val="both"/>
      <w:outlineLvl w:val="0"/>
    </w:pPr>
    <w:rPr>
      <w:rFonts w:ascii="Arial" w:eastAsia="Arial Unicode MS" w:hAnsi="Arial" w:cs="Arial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2C05"/>
    <w:pPr>
      <w:keepNext/>
      <w:keepLines/>
      <w:numPr>
        <w:ilvl w:val="1"/>
        <w:numId w:val="7"/>
      </w:numPr>
      <w:spacing w:before="240" w:after="240" w:line="360" w:lineRule="auto"/>
      <w:jc w:val="both"/>
      <w:outlineLvl w:val="1"/>
    </w:pPr>
    <w:rPr>
      <w:rFonts w:ascii="Arial" w:eastAsia="Arial Unicode MS" w:hAnsi="Arial" w:cs="Arial"/>
      <w:b/>
      <w:bCs/>
      <w:sz w:val="28"/>
      <w:szCs w:val="28"/>
    </w:rPr>
  </w:style>
  <w:style w:type="paragraph" w:styleId="Nadpis3">
    <w:name w:val="heading 3"/>
    <w:basedOn w:val="Nadpis2"/>
    <w:next w:val="Normln"/>
    <w:link w:val="Nadpis3Char"/>
    <w:autoRedefine/>
    <w:uiPriority w:val="9"/>
    <w:unhideWhenUsed/>
    <w:qFormat/>
    <w:rsid w:val="002B695B"/>
    <w:pPr>
      <w:numPr>
        <w:ilvl w:val="2"/>
      </w:numPr>
      <w:spacing w:before="120" w:after="120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35365"/>
    <w:pPr>
      <w:keepNext/>
      <w:keepLines/>
      <w:spacing w:before="200"/>
      <w:outlineLvl w:val="3"/>
    </w:pPr>
    <w:rPr>
      <w:rFonts w:ascii="Cambria" w:eastAsia="Arial Unicode MS" w:hAnsi="Cambria" w:cs="Times New Roman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291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7291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291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7291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7291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D22C05"/>
    <w:rPr>
      <w:rFonts w:ascii="Arial" w:eastAsia="Arial Unicode MS" w:hAnsi="Arial" w:cs="Arial"/>
      <w:b/>
      <w:bCs/>
      <w:caps/>
      <w:sz w:val="28"/>
      <w:szCs w:val="28"/>
    </w:rPr>
  </w:style>
  <w:style w:type="character" w:customStyle="1" w:styleId="Nadpis2Char">
    <w:name w:val="Nadpis 2 Char"/>
    <w:link w:val="Nadpis2"/>
    <w:uiPriority w:val="9"/>
    <w:rsid w:val="00D22C05"/>
    <w:rPr>
      <w:rFonts w:ascii="Arial" w:eastAsia="Arial Unicode MS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uiPriority w:val="9"/>
    <w:rsid w:val="002B695B"/>
    <w:rPr>
      <w:rFonts w:ascii="Arial" w:eastAsia="Arial Unicode MS" w:hAnsi="Arial" w:cs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C35365"/>
    <w:rPr>
      <w:rFonts w:ascii="Cambria" w:eastAsia="Arial Unicode MS" w:hAnsi="Cambria" w:cs="Times New Roman"/>
      <w:b/>
      <w:bCs/>
      <w:i/>
      <w:iCs/>
    </w:rPr>
  </w:style>
  <w:style w:type="character" w:customStyle="1" w:styleId="Nadpis5Char">
    <w:name w:val="Nadpis 5 Char"/>
    <w:link w:val="Nadpis5"/>
    <w:uiPriority w:val="9"/>
    <w:semiHidden/>
    <w:rsid w:val="0087291A"/>
    <w:rPr>
      <w:rFonts w:ascii="Cambria" w:eastAsia="Times New Roman" w:hAnsi="Cambria" w:cs="Times New Roman"/>
      <w:color w:val="16505E"/>
    </w:rPr>
  </w:style>
  <w:style w:type="character" w:customStyle="1" w:styleId="Nadpis6Char">
    <w:name w:val="Nadpis 6 Char"/>
    <w:link w:val="Nadpis6"/>
    <w:uiPriority w:val="9"/>
    <w:semiHidden/>
    <w:rsid w:val="0087291A"/>
    <w:rPr>
      <w:rFonts w:ascii="Cambria" w:eastAsia="Times New Roman" w:hAnsi="Cambria" w:cs="Times New Roman"/>
      <w:i/>
      <w:iCs/>
      <w:color w:val="16505E"/>
    </w:rPr>
  </w:style>
  <w:style w:type="character" w:customStyle="1" w:styleId="Nadpis7Char">
    <w:name w:val="Nadpis 7 Char"/>
    <w:link w:val="Nadpis7"/>
    <w:uiPriority w:val="9"/>
    <w:semiHidden/>
    <w:rsid w:val="0087291A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semiHidden/>
    <w:rsid w:val="0087291A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87291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Style1">
    <w:name w:val="Style1"/>
    <w:basedOn w:val="Normln"/>
    <w:uiPriority w:val="99"/>
  </w:style>
  <w:style w:type="paragraph" w:customStyle="1" w:styleId="Style2">
    <w:name w:val="Style2"/>
    <w:basedOn w:val="Normln"/>
    <w:uiPriority w:val="99"/>
  </w:style>
  <w:style w:type="paragraph" w:customStyle="1" w:styleId="Style3">
    <w:name w:val="Style3"/>
    <w:basedOn w:val="Normln"/>
    <w:uiPriority w:val="99"/>
  </w:style>
  <w:style w:type="paragraph" w:customStyle="1" w:styleId="Style4">
    <w:name w:val="Style4"/>
    <w:basedOn w:val="Normln"/>
    <w:uiPriority w:val="99"/>
  </w:style>
  <w:style w:type="paragraph" w:customStyle="1" w:styleId="Style5">
    <w:name w:val="Style5"/>
    <w:basedOn w:val="Normln"/>
    <w:uiPriority w:val="99"/>
  </w:style>
  <w:style w:type="paragraph" w:customStyle="1" w:styleId="Style10">
    <w:name w:val="Style10"/>
    <w:basedOn w:val="Normln"/>
    <w:uiPriority w:val="99"/>
  </w:style>
  <w:style w:type="paragraph" w:customStyle="1" w:styleId="Style11">
    <w:name w:val="Style11"/>
    <w:basedOn w:val="Normln"/>
    <w:uiPriority w:val="99"/>
  </w:style>
  <w:style w:type="paragraph" w:customStyle="1" w:styleId="Style12">
    <w:name w:val="Style12"/>
    <w:basedOn w:val="Normln"/>
    <w:uiPriority w:val="99"/>
  </w:style>
  <w:style w:type="paragraph" w:customStyle="1" w:styleId="Style13">
    <w:name w:val="Style13"/>
    <w:basedOn w:val="Normln"/>
    <w:uiPriority w:val="99"/>
  </w:style>
  <w:style w:type="paragraph" w:customStyle="1" w:styleId="Style14">
    <w:name w:val="Style14"/>
    <w:basedOn w:val="Normln"/>
    <w:uiPriority w:val="99"/>
  </w:style>
  <w:style w:type="paragraph" w:customStyle="1" w:styleId="Style15">
    <w:name w:val="Style15"/>
    <w:basedOn w:val="Normln"/>
    <w:uiPriority w:val="99"/>
  </w:style>
  <w:style w:type="paragraph" w:customStyle="1" w:styleId="Style16">
    <w:name w:val="Style16"/>
    <w:basedOn w:val="Normln"/>
    <w:uiPriority w:val="99"/>
  </w:style>
  <w:style w:type="paragraph" w:customStyle="1" w:styleId="Style17">
    <w:name w:val="Style17"/>
    <w:basedOn w:val="Normln"/>
    <w:uiPriority w:val="99"/>
  </w:style>
  <w:style w:type="paragraph" w:customStyle="1" w:styleId="Style18">
    <w:name w:val="Style18"/>
    <w:basedOn w:val="Normln"/>
    <w:uiPriority w:val="99"/>
  </w:style>
  <w:style w:type="paragraph" w:customStyle="1" w:styleId="Style19">
    <w:name w:val="Style19"/>
    <w:basedOn w:val="Normln"/>
    <w:uiPriority w:val="99"/>
  </w:style>
  <w:style w:type="paragraph" w:customStyle="1" w:styleId="Style20">
    <w:name w:val="Style20"/>
    <w:basedOn w:val="Normln"/>
    <w:uiPriority w:val="99"/>
  </w:style>
  <w:style w:type="paragraph" w:customStyle="1" w:styleId="Style21">
    <w:name w:val="Style21"/>
    <w:basedOn w:val="Normln"/>
    <w:uiPriority w:val="99"/>
  </w:style>
  <w:style w:type="paragraph" w:customStyle="1" w:styleId="Style22">
    <w:name w:val="Style22"/>
    <w:basedOn w:val="Normln"/>
    <w:uiPriority w:val="99"/>
  </w:style>
  <w:style w:type="character" w:customStyle="1" w:styleId="FontStyle24">
    <w:name w:val="Font Style24"/>
    <w:basedOn w:val="Standardnpsmoodstavce"/>
    <w:uiPriority w:val="99"/>
    <w:rPr>
      <w:rFonts w:ascii="Arial Unicode MS" w:eastAsia="Arial Unicode MS" w:cs="Arial Unicode MS"/>
      <w:sz w:val="22"/>
      <w:szCs w:val="22"/>
    </w:rPr>
  </w:style>
  <w:style w:type="character" w:customStyle="1" w:styleId="FontStyle25">
    <w:name w:val="Font Style25"/>
    <w:basedOn w:val="Standardnpsmoodstavce"/>
    <w:uiPriority w:val="99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26">
    <w:name w:val="Font Style26"/>
    <w:basedOn w:val="Standardnpsmoodstavce"/>
    <w:uiPriority w:val="99"/>
    <w:rPr>
      <w:rFonts w:ascii="Arial Unicode MS" w:eastAsia="Arial Unicode MS" w:cs="Arial Unicode MS"/>
      <w:sz w:val="22"/>
      <w:szCs w:val="22"/>
    </w:rPr>
  </w:style>
  <w:style w:type="character" w:customStyle="1" w:styleId="FontStyle27">
    <w:name w:val="Font Style27"/>
    <w:basedOn w:val="Standardnpsmoodstavce"/>
    <w:uiPriority w:val="99"/>
    <w:rPr>
      <w:rFonts w:ascii="Arial Unicode MS" w:eastAsia="Arial Unicode MS" w:cs="Arial Unicode MS"/>
      <w:w w:val="9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7291A"/>
    <w:rPr>
      <w:b/>
      <w:bCs/>
      <w:color w:val="2DA2BF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7291A"/>
    <w:pPr>
      <w:pBdr>
        <w:bottom w:val="single" w:sz="8" w:space="4" w:color="2DA2BF"/>
      </w:pBdr>
      <w:spacing w:after="300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87291A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7291A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PodtitulChar">
    <w:name w:val="Podtitul Char"/>
    <w:link w:val="Podtitul"/>
    <w:uiPriority w:val="11"/>
    <w:rsid w:val="0087291A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iln">
    <w:name w:val="Strong"/>
    <w:uiPriority w:val="22"/>
    <w:qFormat/>
    <w:rsid w:val="0087291A"/>
    <w:rPr>
      <w:b/>
      <w:bCs/>
    </w:rPr>
  </w:style>
  <w:style w:type="character" w:styleId="Zvraznn">
    <w:name w:val="Emphasis"/>
    <w:uiPriority w:val="20"/>
    <w:qFormat/>
    <w:rsid w:val="0087291A"/>
    <w:rPr>
      <w:i/>
      <w:iCs/>
    </w:rPr>
  </w:style>
  <w:style w:type="paragraph" w:styleId="Bezmezer">
    <w:name w:val="No Spacing"/>
    <w:uiPriority w:val="1"/>
    <w:qFormat/>
    <w:rsid w:val="0087291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7291A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7291A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87291A"/>
    <w:rPr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291A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VrazncittChar">
    <w:name w:val="Výrazný citát Char"/>
    <w:link w:val="Vrazncitt"/>
    <w:uiPriority w:val="30"/>
    <w:rsid w:val="0087291A"/>
    <w:rPr>
      <w:b/>
      <w:bCs/>
      <w:i/>
      <w:iCs/>
      <w:color w:val="2DA2BF"/>
    </w:rPr>
  </w:style>
  <w:style w:type="character" w:styleId="Zdraznnjemn">
    <w:name w:val="Subtle Emphasis"/>
    <w:uiPriority w:val="19"/>
    <w:qFormat/>
    <w:rsid w:val="0087291A"/>
    <w:rPr>
      <w:i/>
      <w:iCs/>
      <w:color w:val="808080"/>
    </w:rPr>
  </w:style>
  <w:style w:type="character" w:styleId="Zdraznnintenzivn">
    <w:name w:val="Intense Emphasis"/>
    <w:uiPriority w:val="21"/>
    <w:qFormat/>
    <w:rsid w:val="0087291A"/>
    <w:rPr>
      <w:b/>
      <w:bCs/>
      <w:i/>
      <w:iCs/>
      <w:color w:val="2DA2BF"/>
    </w:rPr>
  </w:style>
  <w:style w:type="character" w:styleId="Odkazjemn">
    <w:name w:val="Subtle Reference"/>
    <w:uiPriority w:val="31"/>
    <w:qFormat/>
    <w:rsid w:val="0087291A"/>
    <w:rPr>
      <w:smallCaps/>
      <w:color w:val="DA1F28"/>
      <w:u w:val="single"/>
    </w:rPr>
  </w:style>
  <w:style w:type="character" w:styleId="Odkazintenzivn">
    <w:name w:val="Intense Reference"/>
    <w:uiPriority w:val="32"/>
    <w:qFormat/>
    <w:rsid w:val="0087291A"/>
    <w:rPr>
      <w:b/>
      <w:bCs/>
      <w:smallCaps/>
      <w:color w:val="DA1F28"/>
      <w:spacing w:val="5"/>
      <w:u w:val="single"/>
    </w:rPr>
  </w:style>
  <w:style w:type="character" w:styleId="Nzevknihy">
    <w:name w:val="Book Title"/>
    <w:uiPriority w:val="33"/>
    <w:qFormat/>
    <w:rsid w:val="0087291A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7291A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AD12E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12EE"/>
  </w:style>
  <w:style w:type="paragraph" w:styleId="Zpat">
    <w:name w:val="footer"/>
    <w:basedOn w:val="Normln"/>
    <w:link w:val="ZpatChar"/>
    <w:uiPriority w:val="99"/>
    <w:unhideWhenUsed/>
    <w:rsid w:val="00AD12E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12EE"/>
  </w:style>
  <w:style w:type="table" w:styleId="Mkatabulky">
    <w:name w:val="Table Grid"/>
    <w:basedOn w:val="Normlntabulka"/>
    <w:uiPriority w:val="59"/>
    <w:rsid w:val="00C35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7135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135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E7A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7A1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7A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7A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7A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7A19"/>
    <w:pPr>
      <w:spacing w:after="0" w:line="240" w:lineRule="auto"/>
    </w:pPr>
  </w:style>
  <w:style w:type="paragraph" w:customStyle="1" w:styleId="Style6">
    <w:name w:val="Style6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7">
    <w:name w:val="Style7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8">
    <w:name w:val="Style8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9">
    <w:name w:val="Style9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23">
    <w:name w:val="Style23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24">
    <w:name w:val="Style24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27">
    <w:name w:val="Style27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paragraph" w:customStyle="1" w:styleId="Style28">
    <w:name w:val="Style28"/>
    <w:basedOn w:val="Normln"/>
    <w:uiPriority w:val="99"/>
    <w:rsid w:val="00591DBA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</w:rPr>
  </w:style>
  <w:style w:type="character" w:customStyle="1" w:styleId="FontStyle31">
    <w:name w:val="Font Style31"/>
    <w:basedOn w:val="Standardnpsmoodstavce"/>
    <w:uiPriority w:val="99"/>
    <w:rsid w:val="00591DBA"/>
    <w:rPr>
      <w:rFonts w:ascii="Arial Unicode MS" w:eastAsia="Arial Unicode MS" w:cs="Arial Unicode MS"/>
      <w:b/>
      <w:bCs/>
      <w:i/>
      <w:iCs/>
      <w:spacing w:val="20"/>
      <w:sz w:val="18"/>
      <w:szCs w:val="18"/>
    </w:rPr>
  </w:style>
  <w:style w:type="character" w:customStyle="1" w:styleId="FontStyle32">
    <w:name w:val="Font Style32"/>
    <w:basedOn w:val="Standardnpsmoodstavce"/>
    <w:uiPriority w:val="99"/>
    <w:rsid w:val="00591DBA"/>
    <w:rPr>
      <w:rFonts w:ascii="Arial Unicode MS" w:eastAsia="Arial Unicode MS" w:cs="Arial Unicode MS"/>
      <w:b/>
      <w:bCs/>
      <w:sz w:val="24"/>
      <w:szCs w:val="24"/>
    </w:rPr>
  </w:style>
  <w:style w:type="character" w:customStyle="1" w:styleId="FontStyle33">
    <w:name w:val="Font Style33"/>
    <w:basedOn w:val="Standardnpsmoodstavce"/>
    <w:uiPriority w:val="99"/>
    <w:rsid w:val="00591DBA"/>
    <w:rPr>
      <w:rFonts w:ascii="Arial Unicode MS" w:eastAsia="Arial Unicode MS" w:cs="Arial Unicode MS"/>
      <w:b/>
      <w:bCs/>
      <w:sz w:val="24"/>
      <w:szCs w:val="24"/>
    </w:rPr>
  </w:style>
  <w:style w:type="character" w:customStyle="1" w:styleId="FontStyle34">
    <w:name w:val="Font Style34"/>
    <w:basedOn w:val="Standardnpsmoodstavce"/>
    <w:uiPriority w:val="99"/>
    <w:rsid w:val="00591DBA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35">
    <w:name w:val="Font Style35"/>
    <w:basedOn w:val="Standardnpsmoodstavce"/>
    <w:uiPriority w:val="99"/>
    <w:rsid w:val="00591DBA"/>
    <w:rPr>
      <w:rFonts w:ascii="Arial Unicode MS" w:eastAsia="Arial Unicode MS" w:cs="Arial Unicode MS"/>
      <w:sz w:val="18"/>
      <w:szCs w:val="18"/>
    </w:rPr>
  </w:style>
  <w:style w:type="character" w:customStyle="1" w:styleId="FontStyle36">
    <w:name w:val="Font Style36"/>
    <w:basedOn w:val="Standardnpsmoodstavce"/>
    <w:uiPriority w:val="99"/>
    <w:rsid w:val="00591DBA"/>
    <w:rPr>
      <w:rFonts w:ascii="Arial" w:hAnsi="Arial" w:cs="Arial"/>
      <w:b/>
      <w:bCs/>
      <w:sz w:val="26"/>
      <w:szCs w:val="26"/>
    </w:rPr>
  </w:style>
  <w:style w:type="character" w:customStyle="1" w:styleId="FontStyle39">
    <w:name w:val="Font Style39"/>
    <w:basedOn w:val="Standardnpsmoodstavce"/>
    <w:uiPriority w:val="99"/>
    <w:rsid w:val="00591DBA"/>
    <w:rPr>
      <w:rFonts w:ascii="Arial Unicode MS" w:eastAsia="Arial Unicode MS" w:cs="Arial Unicode MS"/>
      <w:b/>
      <w:bCs/>
      <w:sz w:val="24"/>
      <w:szCs w:val="24"/>
    </w:rPr>
  </w:style>
  <w:style w:type="character" w:customStyle="1" w:styleId="FontStyle40">
    <w:name w:val="Font Style40"/>
    <w:basedOn w:val="Standardnpsmoodstavce"/>
    <w:uiPriority w:val="99"/>
    <w:rsid w:val="00591DBA"/>
    <w:rPr>
      <w:rFonts w:ascii="Arial" w:hAnsi="Arial" w:cs="Arial"/>
      <w:b/>
      <w:bCs/>
      <w:sz w:val="24"/>
      <w:szCs w:val="24"/>
    </w:rPr>
  </w:style>
  <w:style w:type="character" w:customStyle="1" w:styleId="FontStyle41">
    <w:name w:val="Font Style41"/>
    <w:basedOn w:val="Standardnpsmoodstavce"/>
    <w:uiPriority w:val="99"/>
    <w:rsid w:val="00591DBA"/>
    <w:rPr>
      <w:rFonts w:ascii="Arial Unicode MS" w:eastAsia="Arial Unicode MS" w:cs="Arial Unicode MS"/>
      <w:b/>
      <w:bCs/>
      <w:sz w:val="24"/>
      <w:szCs w:val="24"/>
    </w:rPr>
  </w:style>
  <w:style w:type="character" w:customStyle="1" w:styleId="FontStyle42">
    <w:name w:val="Font Style42"/>
    <w:basedOn w:val="Standardnpsmoodstavce"/>
    <w:uiPriority w:val="99"/>
    <w:rsid w:val="00591DBA"/>
    <w:rPr>
      <w:rFonts w:ascii="Arial Unicode MS" w:eastAsia="Arial Unicode MS" w:cs="Arial Unicode MS"/>
      <w:sz w:val="18"/>
      <w:szCs w:val="18"/>
    </w:rPr>
  </w:style>
  <w:style w:type="character" w:customStyle="1" w:styleId="FontStyle43">
    <w:name w:val="Font Style43"/>
    <w:basedOn w:val="Standardnpsmoodstavce"/>
    <w:uiPriority w:val="99"/>
    <w:rsid w:val="00591DBA"/>
    <w:rPr>
      <w:rFonts w:ascii="Arial Unicode MS" w:eastAsia="Arial Unicode MS" w:cs="Arial Unicode MS"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3353BC"/>
    <w:pPr>
      <w:tabs>
        <w:tab w:val="left" w:pos="440"/>
        <w:tab w:val="right" w:leader="dot" w:pos="9019"/>
      </w:tabs>
      <w:spacing w:after="100"/>
    </w:pPr>
    <w:rPr>
      <w:rFonts w:ascii="Arial" w:hAnsi="Arial" w:cs="Arial"/>
      <w:b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353BC"/>
    <w:pPr>
      <w:tabs>
        <w:tab w:val="left" w:pos="880"/>
        <w:tab w:val="right" w:leader="dot" w:pos="9019"/>
      </w:tabs>
      <w:spacing w:after="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D31EB5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90B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AEC87-9F3C-48E3-B73C-A6951912B6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242F88-4577-4B0F-8A8B-A46A0E06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5911</Words>
  <Characters>38307</Characters>
  <Application>Microsoft Office Word</Application>
  <DocSecurity>0</DocSecurity>
  <Lines>319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A4_dokumentace_3_09_2012.docx</vt:lpstr>
    </vt:vector>
  </TitlesOfParts>
  <Company>TEPLO Kopřivnice s.r.o.</Company>
  <LinksUpToDate>false</LinksUpToDate>
  <CharactersWithSpaces>44130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A4_dokumentace_3_09_2012.docx</dc:title>
  <dc:creator>Miroslav Krmela</dc:creator>
  <cp:lastModifiedBy>Mgr. Petr Blaška</cp:lastModifiedBy>
  <cp:revision>4</cp:revision>
  <cp:lastPrinted>2013-04-05T13:29:00Z</cp:lastPrinted>
  <dcterms:created xsi:type="dcterms:W3CDTF">2013-04-22T16:17:00Z</dcterms:created>
  <dcterms:modified xsi:type="dcterms:W3CDTF">2013-04-29T02:29:00Z</dcterms:modified>
  <cp:contentStatus/>
</cp:coreProperties>
</file>